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A02EC" w14:textId="4378A98E" w:rsidR="00CC422B" w:rsidRDefault="003040F7" w:rsidP="003040F7">
      <w:pPr>
        <w:jc w:val="center"/>
      </w:pPr>
      <w:r w:rsidRPr="005E4CCB">
        <w:rPr>
          <w:b/>
          <w:bCs/>
          <w:noProof/>
        </w:rPr>
        <w:drawing>
          <wp:inline distT="0" distB="0" distL="0" distR="0" wp14:anchorId="60C429F1" wp14:editId="6089DC63">
            <wp:extent cx="1325880" cy="13258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inline>
        </w:drawing>
      </w:r>
    </w:p>
    <w:p w14:paraId="7115B9CE" w14:textId="77777777" w:rsidR="003040F7" w:rsidRPr="005409DE" w:rsidRDefault="003040F7" w:rsidP="003040F7">
      <w:pPr>
        <w:spacing w:after="0" w:line="240" w:lineRule="auto"/>
        <w:jc w:val="center"/>
        <w:rPr>
          <w:rFonts w:ascii="Century Gothic" w:hAnsi="Century Gothic" w:cstheme="minorHAnsi"/>
          <w:sz w:val="40"/>
          <w:szCs w:val="40"/>
        </w:rPr>
      </w:pPr>
      <w:r w:rsidRPr="005409DE">
        <w:rPr>
          <w:rFonts w:ascii="Century Gothic" w:eastAsia="Georgia" w:hAnsi="Century Gothic" w:cstheme="minorHAnsi"/>
          <w:b/>
          <w:bCs/>
          <w:spacing w:val="-10"/>
          <w:sz w:val="40"/>
          <w:szCs w:val="40"/>
        </w:rPr>
        <w:t xml:space="preserve">Village of Indiantown </w:t>
      </w:r>
    </w:p>
    <w:p w14:paraId="69860FD7" w14:textId="44479D16" w:rsidR="003040F7" w:rsidRDefault="00C20596" w:rsidP="003040F7">
      <w:pPr>
        <w:spacing w:after="0" w:line="240" w:lineRule="auto"/>
        <w:jc w:val="center"/>
        <w:rPr>
          <w:rFonts w:ascii="Century Gothic" w:eastAsia="Georgia" w:hAnsi="Century Gothic" w:cstheme="minorHAnsi"/>
          <w:b/>
          <w:bCs/>
          <w:spacing w:val="-10"/>
          <w:sz w:val="40"/>
          <w:szCs w:val="40"/>
        </w:rPr>
      </w:pPr>
      <w:r>
        <w:rPr>
          <w:rFonts w:ascii="Century Gothic" w:eastAsia="Georgia" w:hAnsi="Century Gothic" w:cstheme="minorHAnsi"/>
          <w:b/>
          <w:bCs/>
          <w:spacing w:val="-10"/>
          <w:sz w:val="40"/>
          <w:szCs w:val="40"/>
        </w:rPr>
        <w:t>Planning, Zoning &amp; Appeals Board</w:t>
      </w:r>
    </w:p>
    <w:p w14:paraId="571A9C9F" w14:textId="107D36F6" w:rsidR="003040F7" w:rsidRDefault="003040F7" w:rsidP="003040F7">
      <w:pPr>
        <w:spacing w:after="0" w:line="240" w:lineRule="auto"/>
        <w:jc w:val="center"/>
        <w:rPr>
          <w:rFonts w:ascii="Century Gothic" w:eastAsia="Georgia" w:hAnsi="Century Gothic" w:cstheme="minorHAnsi"/>
          <w:b/>
          <w:bCs/>
          <w:spacing w:val="-10"/>
          <w:sz w:val="40"/>
          <w:szCs w:val="40"/>
        </w:rPr>
      </w:pPr>
      <w:r>
        <w:rPr>
          <w:rFonts w:ascii="Century Gothic" w:eastAsia="Georgia" w:hAnsi="Century Gothic" w:cstheme="minorHAnsi"/>
          <w:b/>
          <w:bCs/>
          <w:spacing w:val="-10"/>
          <w:sz w:val="40"/>
          <w:szCs w:val="40"/>
        </w:rPr>
        <w:t>Staff Report</w:t>
      </w:r>
    </w:p>
    <w:p w14:paraId="370A8D65" w14:textId="51E2F4E0" w:rsidR="00774974" w:rsidRDefault="00774974" w:rsidP="003040F7">
      <w:pPr>
        <w:spacing w:after="0" w:line="240" w:lineRule="auto"/>
        <w:jc w:val="center"/>
        <w:rPr>
          <w:rFonts w:ascii="Century Gothic" w:eastAsia="Georgia" w:hAnsi="Century Gothic" w:cstheme="minorHAnsi"/>
          <w:b/>
          <w:bCs/>
          <w:spacing w:val="-10"/>
          <w:sz w:val="40"/>
          <w:szCs w:val="40"/>
        </w:rPr>
      </w:pPr>
      <w:r>
        <w:rPr>
          <w:rFonts w:ascii="Century Gothic" w:eastAsia="Georgia" w:hAnsi="Century Gothic" w:cstheme="minorHAnsi"/>
          <w:b/>
          <w:bCs/>
          <w:spacing w:val="-10"/>
          <w:sz w:val="40"/>
          <w:szCs w:val="40"/>
        </w:rPr>
        <w:t>Beskar</w:t>
      </w:r>
      <w:r w:rsidR="00095834">
        <w:rPr>
          <w:rFonts w:ascii="Century Gothic" w:eastAsia="Georgia" w:hAnsi="Century Gothic" w:cstheme="minorHAnsi"/>
          <w:b/>
          <w:bCs/>
          <w:spacing w:val="-10"/>
          <w:sz w:val="40"/>
          <w:szCs w:val="40"/>
        </w:rPr>
        <w:t xml:space="preserve"> Investments, LLC</w:t>
      </w:r>
    </w:p>
    <w:p w14:paraId="2EB238BC" w14:textId="77777777" w:rsidR="003040F7" w:rsidRPr="003040F7" w:rsidRDefault="003040F7" w:rsidP="003040F7">
      <w:pPr>
        <w:spacing w:after="0" w:line="240" w:lineRule="auto"/>
        <w:jc w:val="center"/>
        <w:rPr>
          <w:rFonts w:ascii="Century Gothic" w:hAnsi="Century Gothic" w:cstheme="minorHAnsi"/>
          <w:sz w:val="24"/>
          <w:szCs w:val="24"/>
        </w:rPr>
      </w:pPr>
    </w:p>
    <w:p w14:paraId="289B6980" w14:textId="77777777" w:rsidR="004D237A" w:rsidRPr="002E0380" w:rsidRDefault="004D237A" w:rsidP="00A25612">
      <w:pPr>
        <w:spacing w:before="295"/>
        <w:rPr>
          <w:b/>
          <w:sz w:val="32"/>
          <w:szCs w:val="32"/>
          <w:u w:val="thick"/>
        </w:rPr>
      </w:pPr>
      <w:r w:rsidRPr="002E0380">
        <w:rPr>
          <w:b/>
          <w:sz w:val="32"/>
          <w:szCs w:val="32"/>
          <w:u w:val="thick"/>
        </w:rPr>
        <w:t>SECTION A: APPLICATION INFORMATION</w:t>
      </w:r>
    </w:p>
    <w:p w14:paraId="35131DFF" w14:textId="77777777" w:rsidR="004D237A" w:rsidRDefault="004D237A" w:rsidP="00A25612">
      <w:pPr>
        <w:spacing w:after="0" w:line="240" w:lineRule="auto"/>
        <w:ind w:left="2880" w:hanging="2880"/>
        <w:rPr>
          <w:rFonts w:ascii="Century Gothic" w:eastAsia="Georgia" w:hAnsi="Century Gothic" w:cstheme="minorHAnsi"/>
          <w:b/>
          <w:bCs/>
          <w:iCs/>
          <w:sz w:val="24"/>
          <w:szCs w:val="24"/>
          <w:u w:val="single"/>
        </w:rPr>
      </w:pPr>
    </w:p>
    <w:p w14:paraId="2BD1EFC2" w14:textId="3FB8F170" w:rsidR="003040F7" w:rsidRDefault="003040F7" w:rsidP="00A25612">
      <w:pPr>
        <w:spacing w:after="0" w:line="240" w:lineRule="auto"/>
        <w:ind w:left="2880" w:hanging="2880"/>
        <w:rPr>
          <w:rFonts w:ascii="Century Gothic" w:eastAsia="Georgia" w:hAnsi="Century Gothic" w:cstheme="minorHAnsi"/>
          <w:iCs/>
          <w:sz w:val="24"/>
          <w:szCs w:val="24"/>
        </w:rPr>
      </w:pPr>
      <w:r w:rsidRPr="00EE4389">
        <w:rPr>
          <w:rFonts w:ascii="Century Gothic" w:eastAsia="Georgia" w:hAnsi="Century Gothic" w:cstheme="minorHAnsi"/>
          <w:b/>
          <w:bCs/>
          <w:iCs/>
          <w:sz w:val="24"/>
          <w:szCs w:val="24"/>
          <w:u w:val="single"/>
        </w:rPr>
        <w:t>Application Number</w:t>
      </w:r>
      <w:r w:rsidRPr="00EE4389">
        <w:rPr>
          <w:rFonts w:ascii="Century Gothic" w:eastAsia="Georgia" w:hAnsi="Century Gothic" w:cstheme="minorHAnsi"/>
          <w:iCs/>
          <w:sz w:val="24"/>
          <w:szCs w:val="24"/>
        </w:rPr>
        <w:tab/>
      </w:r>
      <w:r w:rsidR="00034034">
        <w:rPr>
          <w:rFonts w:ascii="Century Gothic" w:eastAsia="Georgia" w:hAnsi="Century Gothic" w:cstheme="minorHAnsi"/>
          <w:iCs/>
          <w:sz w:val="24"/>
          <w:szCs w:val="24"/>
        </w:rPr>
        <w:t>ANX 24-0</w:t>
      </w:r>
      <w:r w:rsidR="00771B31">
        <w:rPr>
          <w:rFonts w:ascii="Century Gothic" w:eastAsia="Georgia" w:hAnsi="Century Gothic" w:cstheme="minorHAnsi"/>
          <w:iCs/>
          <w:sz w:val="24"/>
          <w:szCs w:val="24"/>
        </w:rPr>
        <w:t>72</w:t>
      </w:r>
      <w:r w:rsidR="000118C2" w:rsidRPr="00EE4389">
        <w:rPr>
          <w:rFonts w:ascii="Century Gothic" w:eastAsia="Georgia" w:hAnsi="Century Gothic" w:cstheme="minorHAnsi"/>
          <w:iCs/>
          <w:sz w:val="24"/>
          <w:szCs w:val="24"/>
        </w:rPr>
        <w:t xml:space="preserve"> </w:t>
      </w:r>
      <w:r w:rsidR="0010244D">
        <w:rPr>
          <w:rFonts w:ascii="Century Gothic" w:eastAsia="Georgia" w:hAnsi="Century Gothic" w:cstheme="minorHAnsi"/>
          <w:iCs/>
          <w:sz w:val="24"/>
          <w:szCs w:val="24"/>
        </w:rPr>
        <w:t xml:space="preserve">- Beskar </w:t>
      </w:r>
      <w:r w:rsidR="007D31F2">
        <w:rPr>
          <w:rFonts w:ascii="Century Gothic" w:eastAsia="Georgia" w:hAnsi="Century Gothic" w:cstheme="minorHAnsi"/>
          <w:iCs/>
          <w:sz w:val="24"/>
          <w:szCs w:val="24"/>
        </w:rPr>
        <w:t>Voluntary Annexation</w:t>
      </w:r>
    </w:p>
    <w:p w14:paraId="794E1A6E" w14:textId="77777777" w:rsidR="00EA61DC" w:rsidRDefault="00EA61DC" w:rsidP="00A25612">
      <w:pPr>
        <w:spacing w:after="0" w:line="240" w:lineRule="auto"/>
        <w:ind w:left="2880" w:hanging="2880"/>
        <w:rPr>
          <w:rFonts w:ascii="Century Gothic" w:eastAsia="Georgia" w:hAnsi="Century Gothic" w:cstheme="minorHAnsi"/>
          <w:iCs/>
          <w:sz w:val="24"/>
          <w:szCs w:val="24"/>
        </w:rPr>
      </w:pPr>
    </w:p>
    <w:p w14:paraId="1FF83290" w14:textId="47FFEA13" w:rsidR="00EA61DC" w:rsidRDefault="00EA61DC" w:rsidP="00A25612">
      <w:pPr>
        <w:spacing w:after="0" w:line="240" w:lineRule="auto"/>
        <w:ind w:left="2880" w:hanging="2880"/>
        <w:rPr>
          <w:rFonts w:ascii="Century Gothic" w:eastAsia="Georgia" w:hAnsi="Century Gothic" w:cstheme="minorHAnsi"/>
          <w:iCs/>
          <w:sz w:val="24"/>
          <w:szCs w:val="24"/>
        </w:rPr>
      </w:pPr>
      <w:r w:rsidRPr="00EA61DC">
        <w:rPr>
          <w:rFonts w:ascii="Century Gothic" w:eastAsia="Georgia" w:hAnsi="Century Gothic" w:cstheme="minorHAnsi"/>
          <w:b/>
          <w:bCs/>
          <w:iCs/>
          <w:sz w:val="24"/>
          <w:szCs w:val="24"/>
          <w:u w:val="single"/>
        </w:rPr>
        <w:t>Project Nam</w:t>
      </w:r>
      <w:r w:rsidR="0044001D">
        <w:rPr>
          <w:rFonts w:ascii="Century Gothic" w:eastAsia="Georgia" w:hAnsi="Century Gothic" w:cstheme="minorHAnsi"/>
          <w:b/>
          <w:bCs/>
          <w:iCs/>
          <w:sz w:val="24"/>
          <w:szCs w:val="24"/>
          <w:u w:val="single"/>
        </w:rPr>
        <w:t>e</w:t>
      </w:r>
      <w:r w:rsidR="0044001D" w:rsidRPr="0044001D">
        <w:rPr>
          <w:rFonts w:ascii="Century Gothic" w:eastAsia="Georgia" w:hAnsi="Century Gothic" w:cstheme="minorHAnsi"/>
          <w:b/>
          <w:bCs/>
          <w:iCs/>
          <w:sz w:val="24"/>
          <w:szCs w:val="24"/>
        </w:rPr>
        <w:tab/>
      </w:r>
      <w:r w:rsidR="0044001D">
        <w:rPr>
          <w:rFonts w:ascii="Century Gothic" w:eastAsia="Georgia" w:hAnsi="Century Gothic" w:cstheme="minorHAnsi"/>
          <w:iCs/>
          <w:sz w:val="24"/>
          <w:szCs w:val="24"/>
        </w:rPr>
        <w:t>Beskar</w:t>
      </w:r>
      <w:r w:rsidR="00927BCE">
        <w:rPr>
          <w:rFonts w:ascii="Century Gothic" w:eastAsia="Georgia" w:hAnsi="Century Gothic" w:cstheme="minorHAnsi"/>
          <w:iCs/>
          <w:sz w:val="24"/>
          <w:szCs w:val="24"/>
        </w:rPr>
        <w:t xml:space="preserve"> Investment LLC</w:t>
      </w:r>
      <w:r>
        <w:rPr>
          <w:rFonts w:ascii="Century Gothic" w:eastAsia="Georgia" w:hAnsi="Century Gothic" w:cstheme="minorHAnsi"/>
          <w:iCs/>
          <w:sz w:val="24"/>
          <w:szCs w:val="24"/>
        </w:rPr>
        <w:t xml:space="preserve"> </w:t>
      </w:r>
      <w:r w:rsidR="00BC4996">
        <w:rPr>
          <w:rFonts w:ascii="Century Gothic" w:eastAsia="Georgia" w:hAnsi="Century Gothic" w:cstheme="minorHAnsi"/>
          <w:iCs/>
          <w:sz w:val="24"/>
          <w:szCs w:val="24"/>
        </w:rPr>
        <w:t xml:space="preserve">Voluntary </w:t>
      </w:r>
      <w:r>
        <w:rPr>
          <w:rFonts w:ascii="Century Gothic" w:eastAsia="Georgia" w:hAnsi="Century Gothic" w:cstheme="minorHAnsi"/>
          <w:iCs/>
          <w:sz w:val="24"/>
          <w:szCs w:val="24"/>
        </w:rPr>
        <w:t>Annexation</w:t>
      </w:r>
    </w:p>
    <w:p w14:paraId="6BE5CEB1" w14:textId="6A373ADC" w:rsidR="00F60AA6" w:rsidRDefault="00F60AA6" w:rsidP="00A25612">
      <w:pPr>
        <w:spacing w:after="0" w:line="240" w:lineRule="auto"/>
        <w:rPr>
          <w:rFonts w:ascii="Century Gothic" w:eastAsia="Georgia" w:hAnsi="Century Gothic" w:cstheme="minorHAnsi"/>
          <w:iCs/>
          <w:sz w:val="24"/>
          <w:szCs w:val="24"/>
        </w:rPr>
      </w:pPr>
    </w:p>
    <w:p w14:paraId="17CDE3A6" w14:textId="0590CA79" w:rsidR="00CD6F95" w:rsidRPr="00CD6F95" w:rsidRDefault="00CD6F95" w:rsidP="00A25612">
      <w:pPr>
        <w:spacing w:after="0" w:line="240" w:lineRule="auto"/>
        <w:rPr>
          <w:rFonts w:ascii="Century Gothic" w:eastAsia="Georgia" w:hAnsi="Century Gothic" w:cstheme="minorHAnsi"/>
          <w:sz w:val="24"/>
          <w:szCs w:val="24"/>
        </w:rPr>
      </w:pPr>
      <w:r>
        <w:rPr>
          <w:rFonts w:ascii="Century Gothic" w:eastAsia="Georgia" w:hAnsi="Century Gothic" w:cstheme="minorHAnsi"/>
          <w:b/>
          <w:bCs/>
          <w:sz w:val="24"/>
          <w:szCs w:val="24"/>
          <w:u w:val="single"/>
        </w:rPr>
        <w:t xml:space="preserve">Hearing Date: </w:t>
      </w:r>
      <w:r>
        <w:rPr>
          <w:rFonts w:ascii="Century Gothic" w:eastAsia="Georgia" w:hAnsi="Century Gothic" w:cstheme="minorHAnsi"/>
          <w:b/>
          <w:bCs/>
          <w:sz w:val="24"/>
          <w:szCs w:val="24"/>
        </w:rPr>
        <w:tab/>
      </w:r>
      <w:r>
        <w:rPr>
          <w:rFonts w:ascii="Century Gothic" w:eastAsia="Georgia" w:hAnsi="Century Gothic" w:cstheme="minorHAnsi"/>
          <w:b/>
          <w:bCs/>
          <w:sz w:val="24"/>
          <w:szCs w:val="24"/>
        </w:rPr>
        <w:tab/>
      </w:r>
      <w:r w:rsidR="0044001D">
        <w:rPr>
          <w:rFonts w:ascii="Century Gothic" w:eastAsia="Georgia" w:hAnsi="Century Gothic" w:cstheme="minorHAnsi"/>
          <w:sz w:val="24"/>
          <w:szCs w:val="24"/>
        </w:rPr>
        <w:t>July</w:t>
      </w:r>
      <w:r w:rsidR="004408CB">
        <w:rPr>
          <w:rFonts w:ascii="Century Gothic" w:eastAsia="Georgia" w:hAnsi="Century Gothic" w:cstheme="minorHAnsi"/>
          <w:sz w:val="24"/>
          <w:szCs w:val="24"/>
        </w:rPr>
        <w:t xml:space="preserve"> 2026</w:t>
      </w:r>
    </w:p>
    <w:p w14:paraId="1AC1A23E" w14:textId="77777777" w:rsidR="00CD6F95" w:rsidRDefault="00CD6F95" w:rsidP="00A25612">
      <w:pPr>
        <w:spacing w:after="0" w:line="240" w:lineRule="auto"/>
        <w:rPr>
          <w:rFonts w:ascii="Century Gothic" w:eastAsia="Georgia" w:hAnsi="Century Gothic" w:cstheme="minorHAnsi"/>
          <w:b/>
          <w:bCs/>
          <w:sz w:val="24"/>
          <w:szCs w:val="24"/>
          <w:u w:val="single"/>
        </w:rPr>
      </w:pPr>
    </w:p>
    <w:p w14:paraId="6CC14EC4" w14:textId="6A456DB3" w:rsidR="00F84FAA" w:rsidRPr="002F6E37" w:rsidRDefault="00ED5D95" w:rsidP="00A25612">
      <w:pPr>
        <w:spacing w:after="0" w:line="240" w:lineRule="auto"/>
        <w:rPr>
          <w:rFonts w:ascii="Century Gothic" w:eastAsia="Georgia" w:hAnsi="Century Gothic" w:cstheme="minorHAnsi"/>
          <w:b/>
          <w:bCs/>
          <w:color w:val="FF0000"/>
          <w:sz w:val="24"/>
          <w:szCs w:val="24"/>
          <w:u w:val="single"/>
        </w:rPr>
      </w:pPr>
      <w:r>
        <w:rPr>
          <w:rFonts w:ascii="Century Gothic" w:eastAsia="Georgia" w:hAnsi="Century Gothic" w:cstheme="minorHAnsi"/>
          <w:b/>
          <w:bCs/>
          <w:sz w:val="24"/>
          <w:szCs w:val="24"/>
          <w:u w:val="single"/>
        </w:rPr>
        <w:t>Date of Report</w:t>
      </w:r>
      <w:r w:rsidR="00F84FAA">
        <w:rPr>
          <w:rFonts w:ascii="Century Gothic" w:eastAsia="Georgia" w:hAnsi="Century Gothic" w:cstheme="minorHAnsi"/>
          <w:sz w:val="24"/>
          <w:szCs w:val="24"/>
        </w:rPr>
        <w:tab/>
      </w:r>
      <w:r w:rsidR="00E95B19">
        <w:rPr>
          <w:rFonts w:ascii="Century Gothic" w:eastAsia="Georgia" w:hAnsi="Century Gothic" w:cstheme="minorHAnsi"/>
          <w:sz w:val="24"/>
          <w:szCs w:val="24"/>
        </w:rPr>
        <w:tab/>
      </w:r>
      <w:r w:rsidR="0044001D">
        <w:rPr>
          <w:rFonts w:ascii="Century Gothic" w:eastAsia="Georgia" w:hAnsi="Century Gothic" w:cstheme="minorHAnsi"/>
          <w:sz w:val="24"/>
          <w:szCs w:val="24"/>
        </w:rPr>
        <w:t>July</w:t>
      </w:r>
      <w:r w:rsidR="00F04C1B">
        <w:rPr>
          <w:rFonts w:ascii="Century Gothic" w:eastAsia="Georgia" w:hAnsi="Century Gothic" w:cstheme="minorHAnsi"/>
          <w:sz w:val="24"/>
          <w:szCs w:val="24"/>
        </w:rPr>
        <w:t xml:space="preserve"> </w:t>
      </w:r>
      <w:r>
        <w:rPr>
          <w:rFonts w:ascii="Century Gothic" w:eastAsia="Georgia" w:hAnsi="Century Gothic" w:cstheme="minorHAnsi"/>
          <w:sz w:val="24"/>
          <w:szCs w:val="24"/>
        </w:rPr>
        <w:t>2026</w:t>
      </w:r>
    </w:p>
    <w:p w14:paraId="0EC0B680" w14:textId="77777777" w:rsidR="00F84FAA" w:rsidRDefault="00F84FAA" w:rsidP="00A25612">
      <w:pPr>
        <w:spacing w:after="0" w:line="240" w:lineRule="auto"/>
        <w:rPr>
          <w:rFonts w:ascii="Century Gothic" w:eastAsia="Georgia" w:hAnsi="Century Gothic" w:cstheme="minorHAnsi"/>
          <w:b/>
          <w:bCs/>
          <w:sz w:val="24"/>
          <w:szCs w:val="24"/>
          <w:u w:val="single"/>
        </w:rPr>
      </w:pPr>
    </w:p>
    <w:p w14:paraId="76F646CD" w14:textId="36904302" w:rsidR="00D644EC" w:rsidRDefault="00D644EC" w:rsidP="00A25612">
      <w:pPr>
        <w:spacing w:after="0" w:line="240" w:lineRule="auto"/>
        <w:rPr>
          <w:rFonts w:ascii="Century Gothic" w:eastAsia="Georgia" w:hAnsi="Century Gothic" w:cstheme="minorHAnsi"/>
          <w:iCs/>
          <w:sz w:val="24"/>
          <w:szCs w:val="24"/>
        </w:rPr>
      </w:pPr>
      <w:r w:rsidRPr="00D644EC">
        <w:rPr>
          <w:rFonts w:ascii="Century Gothic" w:eastAsia="Georgia" w:hAnsi="Century Gothic" w:cstheme="minorHAnsi"/>
          <w:b/>
          <w:bCs/>
          <w:sz w:val="24"/>
          <w:szCs w:val="24"/>
          <w:u w:val="single"/>
        </w:rPr>
        <w:t>Property Owner</w:t>
      </w:r>
      <w:proofErr w:type="gramStart"/>
      <w:r>
        <w:rPr>
          <w:rFonts w:ascii="Century Gothic" w:eastAsia="Georgia" w:hAnsi="Century Gothic" w:cstheme="minorHAnsi"/>
          <w:b/>
          <w:bCs/>
          <w:sz w:val="24"/>
          <w:szCs w:val="24"/>
          <w:u w:val="single"/>
        </w:rPr>
        <w:t>/</w:t>
      </w:r>
      <w:r>
        <w:rPr>
          <w:rFonts w:ascii="Century Gothic" w:eastAsia="Georgia" w:hAnsi="Century Gothic" w:cstheme="minorHAnsi"/>
          <w:sz w:val="24"/>
          <w:szCs w:val="24"/>
        </w:rPr>
        <w:tab/>
      </w:r>
      <w:r>
        <w:rPr>
          <w:rFonts w:ascii="Century Gothic" w:eastAsia="Georgia" w:hAnsi="Century Gothic" w:cstheme="minorHAnsi"/>
          <w:sz w:val="24"/>
          <w:szCs w:val="24"/>
        </w:rPr>
        <w:tab/>
      </w:r>
      <w:r w:rsidR="00EA61DC">
        <w:rPr>
          <w:rFonts w:ascii="Century Gothic" w:eastAsia="Georgia" w:hAnsi="Century Gothic" w:cstheme="minorHAnsi"/>
          <w:iCs/>
          <w:sz w:val="24"/>
          <w:szCs w:val="24"/>
        </w:rPr>
        <w:t>Beskar</w:t>
      </w:r>
      <w:proofErr w:type="gramEnd"/>
      <w:r w:rsidR="00EA61DC">
        <w:rPr>
          <w:rFonts w:ascii="Century Gothic" w:eastAsia="Georgia" w:hAnsi="Century Gothic" w:cstheme="minorHAnsi"/>
          <w:iCs/>
          <w:sz w:val="24"/>
          <w:szCs w:val="24"/>
        </w:rPr>
        <w:t xml:space="preserve"> Investments</w:t>
      </w:r>
      <w:r>
        <w:rPr>
          <w:rFonts w:ascii="Century Gothic" w:eastAsia="Georgia" w:hAnsi="Century Gothic" w:cstheme="minorHAnsi"/>
          <w:iCs/>
          <w:sz w:val="24"/>
          <w:szCs w:val="24"/>
        </w:rPr>
        <w:t>, LLC</w:t>
      </w:r>
    </w:p>
    <w:p w14:paraId="71A70903" w14:textId="0283C446" w:rsidR="0094314A" w:rsidRDefault="00D644EC" w:rsidP="00A25612">
      <w:pPr>
        <w:spacing w:after="0" w:line="240" w:lineRule="auto"/>
        <w:rPr>
          <w:rFonts w:ascii="Century Gothic" w:eastAsia="Georgia" w:hAnsi="Century Gothic" w:cstheme="minorHAnsi"/>
          <w:sz w:val="24"/>
          <w:szCs w:val="24"/>
        </w:rPr>
      </w:pPr>
      <w:r>
        <w:rPr>
          <w:rFonts w:ascii="Century Gothic" w:eastAsia="Georgia" w:hAnsi="Century Gothic" w:cstheme="minorHAnsi"/>
          <w:b/>
          <w:bCs/>
          <w:sz w:val="24"/>
          <w:szCs w:val="24"/>
          <w:u w:val="single"/>
        </w:rPr>
        <w:t>Applicant</w:t>
      </w:r>
      <w:r w:rsidR="00E95B19">
        <w:rPr>
          <w:rFonts w:ascii="Century Gothic" w:eastAsia="Georgia" w:hAnsi="Century Gothic" w:cstheme="minorHAnsi"/>
          <w:sz w:val="24"/>
          <w:szCs w:val="24"/>
        </w:rPr>
        <w:tab/>
      </w:r>
      <w:r w:rsidR="00E95B19">
        <w:rPr>
          <w:rFonts w:ascii="Century Gothic" w:eastAsia="Georgia" w:hAnsi="Century Gothic" w:cstheme="minorHAnsi"/>
          <w:sz w:val="24"/>
          <w:szCs w:val="24"/>
        </w:rPr>
        <w:tab/>
      </w:r>
      <w:r w:rsidR="002A2EF2">
        <w:rPr>
          <w:rFonts w:ascii="Century Gothic" w:eastAsia="Georgia" w:hAnsi="Century Gothic" w:cstheme="minorHAnsi"/>
          <w:sz w:val="24"/>
          <w:szCs w:val="24"/>
        </w:rPr>
        <w:tab/>
      </w:r>
      <w:r w:rsidR="002F308F">
        <w:rPr>
          <w:rFonts w:ascii="Century Gothic" w:eastAsia="Georgia" w:hAnsi="Century Gothic" w:cstheme="minorHAnsi"/>
          <w:sz w:val="24"/>
          <w:szCs w:val="24"/>
        </w:rPr>
        <w:t>Indiantown North, LLC</w:t>
      </w:r>
    </w:p>
    <w:p w14:paraId="5F70020C" w14:textId="04CEC804" w:rsidR="00423F79" w:rsidRDefault="002F308F" w:rsidP="00A25612">
      <w:pPr>
        <w:spacing w:after="0" w:line="240" w:lineRule="auto"/>
        <w:rPr>
          <w:rFonts w:ascii="Century Gothic" w:eastAsia="Georgia" w:hAnsi="Century Gothic" w:cstheme="minorHAnsi"/>
          <w:sz w:val="24"/>
          <w:szCs w:val="24"/>
        </w:rPr>
      </w:pP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r>
      <w:r w:rsidR="00423F79">
        <w:rPr>
          <w:rFonts w:ascii="Century Gothic" w:eastAsia="Georgia" w:hAnsi="Century Gothic" w:cstheme="minorHAnsi"/>
          <w:sz w:val="24"/>
          <w:szCs w:val="24"/>
        </w:rPr>
        <w:t>Indiantown II North, LLC</w:t>
      </w:r>
    </w:p>
    <w:p w14:paraId="46790CD9" w14:textId="11359BB2" w:rsidR="00423F79" w:rsidRDefault="00423F79" w:rsidP="00A25612">
      <w:pPr>
        <w:spacing w:after="0" w:line="240" w:lineRule="auto"/>
        <w:rPr>
          <w:rFonts w:ascii="Century Gothic" w:eastAsia="Georgia" w:hAnsi="Century Gothic" w:cstheme="minorHAnsi"/>
          <w:sz w:val="24"/>
          <w:szCs w:val="24"/>
        </w:rPr>
      </w:pP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t>Indiantown II Mid, LLC</w:t>
      </w:r>
    </w:p>
    <w:p w14:paraId="2CE82CE1" w14:textId="3F953584" w:rsidR="00AA7F61" w:rsidRDefault="00AA7F61" w:rsidP="00A25612">
      <w:pPr>
        <w:spacing w:after="0" w:line="240" w:lineRule="auto"/>
        <w:rPr>
          <w:rFonts w:ascii="Century Gothic" w:eastAsia="Georgia" w:hAnsi="Century Gothic" w:cstheme="minorHAnsi"/>
          <w:sz w:val="24"/>
          <w:szCs w:val="24"/>
        </w:rPr>
      </w:pP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r>
      <w:r>
        <w:rPr>
          <w:rFonts w:ascii="Century Gothic" w:eastAsia="Georgia" w:hAnsi="Century Gothic" w:cstheme="minorHAnsi"/>
          <w:sz w:val="24"/>
          <w:szCs w:val="24"/>
        </w:rPr>
        <w:tab/>
        <w:t>Jerry L. Emmert and Nicole L. Emmert, as Trustees</w:t>
      </w:r>
    </w:p>
    <w:p w14:paraId="6C981E66" w14:textId="582DB3E2" w:rsidR="00AA7F61" w:rsidRDefault="00AA7F61" w:rsidP="00A25612">
      <w:pPr>
        <w:spacing w:after="0" w:line="240" w:lineRule="auto"/>
        <w:rPr>
          <w:rFonts w:ascii="Century Gothic" w:eastAsia="Georgia" w:hAnsi="Century Gothic" w:cstheme="minorHAnsi"/>
          <w:sz w:val="24"/>
          <w:szCs w:val="24"/>
        </w:rPr>
      </w:pPr>
      <w:r>
        <w:rPr>
          <w:rFonts w:ascii="Century Gothic" w:eastAsia="Georgia" w:hAnsi="Century Gothic" w:cstheme="minorHAnsi"/>
          <w:sz w:val="24"/>
          <w:szCs w:val="24"/>
        </w:rPr>
        <w:tab/>
      </w:r>
      <w:r w:rsidR="00827953">
        <w:rPr>
          <w:rFonts w:ascii="Century Gothic" w:eastAsia="Georgia" w:hAnsi="Century Gothic" w:cstheme="minorHAnsi"/>
          <w:sz w:val="24"/>
          <w:szCs w:val="24"/>
        </w:rPr>
        <w:tab/>
      </w:r>
      <w:r w:rsidR="00827953">
        <w:rPr>
          <w:rFonts w:ascii="Century Gothic" w:eastAsia="Georgia" w:hAnsi="Century Gothic" w:cstheme="minorHAnsi"/>
          <w:sz w:val="24"/>
          <w:szCs w:val="24"/>
        </w:rPr>
        <w:tab/>
      </w:r>
      <w:r w:rsidR="00827953">
        <w:rPr>
          <w:rFonts w:ascii="Century Gothic" w:eastAsia="Georgia" w:hAnsi="Century Gothic" w:cstheme="minorHAnsi"/>
          <w:sz w:val="24"/>
          <w:szCs w:val="24"/>
        </w:rPr>
        <w:tab/>
        <w:t>of the Jerry L. Emmert and Nicole L. Emmert</w:t>
      </w:r>
      <w:r w:rsidR="00B048F4">
        <w:rPr>
          <w:rFonts w:ascii="Century Gothic" w:eastAsia="Georgia" w:hAnsi="Century Gothic" w:cstheme="minorHAnsi"/>
          <w:sz w:val="24"/>
          <w:szCs w:val="24"/>
        </w:rPr>
        <w:t xml:space="preserve"> Living Trust</w:t>
      </w:r>
    </w:p>
    <w:p w14:paraId="34E68D1B" w14:textId="10B4E766" w:rsidR="00E95B19" w:rsidRPr="00910C83" w:rsidRDefault="00E95B19" w:rsidP="00A25612">
      <w:pPr>
        <w:spacing w:after="0" w:line="240" w:lineRule="auto"/>
        <w:rPr>
          <w:rFonts w:ascii="Century Gothic" w:eastAsia="Georgia" w:hAnsi="Century Gothic" w:cstheme="minorHAnsi"/>
          <w:sz w:val="24"/>
          <w:szCs w:val="24"/>
        </w:rPr>
      </w:pPr>
    </w:p>
    <w:p w14:paraId="7619A0A7" w14:textId="7B55815E" w:rsidR="00D644EC" w:rsidRPr="00D644EC" w:rsidRDefault="00774CA6" w:rsidP="00A25612">
      <w:pPr>
        <w:spacing w:after="0" w:line="240" w:lineRule="auto"/>
        <w:rPr>
          <w:rFonts w:ascii="Century Gothic" w:eastAsia="Georgia" w:hAnsi="Century Gothic" w:cstheme="minorHAnsi"/>
          <w:b/>
          <w:bCs/>
          <w:sz w:val="24"/>
          <w:szCs w:val="24"/>
        </w:rPr>
      </w:pPr>
      <w:r>
        <w:rPr>
          <w:rFonts w:ascii="Century Gothic" w:eastAsia="Georgia" w:hAnsi="Century Gothic" w:cstheme="minorHAnsi"/>
          <w:b/>
          <w:bCs/>
          <w:sz w:val="24"/>
          <w:szCs w:val="24"/>
          <w:u w:val="single"/>
        </w:rPr>
        <w:t xml:space="preserve">Agent for </w:t>
      </w:r>
      <w:r w:rsidR="00D644EC">
        <w:rPr>
          <w:rFonts w:ascii="Century Gothic" w:eastAsia="Georgia" w:hAnsi="Century Gothic" w:cstheme="minorHAnsi"/>
          <w:b/>
          <w:bCs/>
          <w:sz w:val="24"/>
          <w:szCs w:val="24"/>
        </w:rPr>
        <w:tab/>
      </w:r>
      <w:r w:rsidR="00D644EC">
        <w:rPr>
          <w:rFonts w:ascii="Century Gothic" w:eastAsia="Georgia" w:hAnsi="Century Gothic" w:cstheme="minorHAnsi"/>
          <w:b/>
          <w:bCs/>
          <w:sz w:val="24"/>
          <w:szCs w:val="24"/>
        </w:rPr>
        <w:tab/>
      </w:r>
      <w:r w:rsidR="00D644EC">
        <w:rPr>
          <w:rFonts w:ascii="Century Gothic" w:eastAsia="Georgia" w:hAnsi="Century Gothic" w:cstheme="minorHAnsi"/>
          <w:b/>
          <w:bCs/>
          <w:sz w:val="24"/>
          <w:szCs w:val="24"/>
        </w:rPr>
        <w:tab/>
      </w:r>
      <w:r w:rsidR="00D644EC">
        <w:rPr>
          <w:rFonts w:ascii="Century Gothic" w:eastAsia="Georgia" w:hAnsi="Century Gothic" w:cstheme="minorHAnsi"/>
          <w:sz w:val="24"/>
          <w:szCs w:val="24"/>
        </w:rPr>
        <w:t>Tyson Waters, Esq.</w:t>
      </w:r>
    </w:p>
    <w:p w14:paraId="34769FCF" w14:textId="79DEA859" w:rsidR="00D644EC" w:rsidRDefault="00774CA6" w:rsidP="00A25612">
      <w:pPr>
        <w:spacing w:after="0" w:line="240" w:lineRule="auto"/>
        <w:rPr>
          <w:rFonts w:ascii="Century Gothic" w:eastAsia="Georgia" w:hAnsi="Century Gothic" w:cstheme="minorHAnsi"/>
          <w:sz w:val="24"/>
          <w:szCs w:val="24"/>
        </w:rPr>
      </w:pPr>
      <w:r>
        <w:rPr>
          <w:rFonts w:ascii="Century Gothic" w:eastAsia="Georgia" w:hAnsi="Century Gothic" w:cstheme="minorHAnsi"/>
          <w:b/>
          <w:bCs/>
          <w:sz w:val="24"/>
          <w:szCs w:val="24"/>
          <w:u w:val="single"/>
        </w:rPr>
        <w:t>Applicant</w:t>
      </w:r>
      <w:r>
        <w:rPr>
          <w:rFonts w:ascii="Century Gothic" w:eastAsia="Georgia" w:hAnsi="Century Gothic" w:cstheme="minorHAnsi"/>
          <w:b/>
          <w:bCs/>
          <w:sz w:val="24"/>
          <w:szCs w:val="24"/>
        </w:rPr>
        <w:tab/>
      </w:r>
      <w:r w:rsidR="00D4617D">
        <w:rPr>
          <w:rFonts w:ascii="Century Gothic" w:eastAsia="Georgia" w:hAnsi="Century Gothic" w:cstheme="minorHAnsi"/>
          <w:sz w:val="24"/>
          <w:szCs w:val="24"/>
        </w:rPr>
        <w:tab/>
      </w:r>
      <w:r w:rsidR="00D4617D">
        <w:rPr>
          <w:rFonts w:ascii="Century Gothic" w:eastAsia="Georgia" w:hAnsi="Century Gothic" w:cstheme="minorHAnsi"/>
          <w:sz w:val="24"/>
          <w:szCs w:val="24"/>
        </w:rPr>
        <w:tab/>
      </w:r>
      <w:r w:rsidR="00D644EC">
        <w:rPr>
          <w:rFonts w:ascii="Century Gothic" w:eastAsia="Georgia" w:hAnsi="Century Gothic" w:cstheme="minorHAnsi"/>
          <w:sz w:val="24"/>
          <w:szCs w:val="24"/>
        </w:rPr>
        <w:t xml:space="preserve">Fox McCluskey, </w:t>
      </w:r>
    </w:p>
    <w:p w14:paraId="1E995F7C" w14:textId="77777777" w:rsidR="00D644EC" w:rsidRDefault="00522FFC" w:rsidP="00A25612">
      <w:pPr>
        <w:spacing w:after="0" w:line="240" w:lineRule="auto"/>
        <w:ind w:left="2160" w:firstLine="720"/>
        <w:rPr>
          <w:rFonts w:ascii="Century Gothic" w:eastAsia="Georgia" w:hAnsi="Century Gothic" w:cstheme="minorHAnsi"/>
          <w:sz w:val="24"/>
          <w:szCs w:val="24"/>
        </w:rPr>
      </w:pPr>
      <w:r>
        <w:rPr>
          <w:rFonts w:ascii="Century Gothic" w:eastAsia="Georgia" w:hAnsi="Century Gothic" w:cstheme="minorHAnsi"/>
          <w:sz w:val="24"/>
          <w:szCs w:val="24"/>
        </w:rPr>
        <w:t xml:space="preserve">3461 SE Willoughby Blvd. </w:t>
      </w:r>
    </w:p>
    <w:p w14:paraId="3D9B396C" w14:textId="5FAA2D51" w:rsidR="0055105E" w:rsidRPr="00522FFC" w:rsidRDefault="00522FFC" w:rsidP="00A25612">
      <w:pPr>
        <w:spacing w:after="0" w:line="240" w:lineRule="auto"/>
        <w:ind w:left="2160" w:firstLine="720"/>
        <w:rPr>
          <w:rFonts w:ascii="Century Gothic" w:eastAsia="Georgia" w:hAnsi="Century Gothic" w:cstheme="minorHAnsi"/>
          <w:sz w:val="24"/>
          <w:szCs w:val="24"/>
        </w:rPr>
      </w:pPr>
      <w:r>
        <w:rPr>
          <w:rFonts w:ascii="Century Gothic" w:eastAsia="Georgia" w:hAnsi="Century Gothic" w:cstheme="minorHAnsi"/>
          <w:sz w:val="24"/>
          <w:szCs w:val="24"/>
        </w:rPr>
        <w:t>Stuart, FL 34994</w:t>
      </w:r>
    </w:p>
    <w:p w14:paraId="1D9EA8BB" w14:textId="77777777" w:rsidR="003040F7" w:rsidRPr="00EE4389" w:rsidRDefault="003040F7" w:rsidP="00A25612">
      <w:pPr>
        <w:spacing w:after="0" w:line="240" w:lineRule="auto"/>
        <w:rPr>
          <w:rFonts w:ascii="Century Gothic" w:hAnsi="Century Gothic"/>
          <w:sz w:val="24"/>
          <w:szCs w:val="24"/>
        </w:rPr>
      </w:pPr>
    </w:p>
    <w:p w14:paraId="7D5D3324" w14:textId="031A710B" w:rsidR="00774CA6" w:rsidRPr="00774CA6" w:rsidRDefault="003040F7" w:rsidP="00A25612">
      <w:pPr>
        <w:spacing w:after="0" w:line="240" w:lineRule="auto"/>
        <w:ind w:left="2880" w:hanging="2880"/>
        <w:rPr>
          <w:rFonts w:ascii="Century Gothic" w:hAnsi="Century Gothic"/>
          <w:b/>
          <w:bCs/>
          <w:sz w:val="24"/>
          <w:szCs w:val="24"/>
        </w:rPr>
      </w:pPr>
      <w:r w:rsidRPr="00EE4389">
        <w:rPr>
          <w:rFonts w:ascii="Century Gothic" w:hAnsi="Century Gothic"/>
          <w:b/>
          <w:bCs/>
          <w:sz w:val="24"/>
          <w:szCs w:val="24"/>
          <w:u w:val="single"/>
        </w:rPr>
        <w:t xml:space="preserve">Village </w:t>
      </w:r>
      <w:r w:rsidR="00774CA6">
        <w:rPr>
          <w:rFonts w:ascii="Century Gothic" w:hAnsi="Century Gothic"/>
          <w:b/>
          <w:bCs/>
          <w:sz w:val="24"/>
          <w:szCs w:val="24"/>
          <w:u w:val="single"/>
        </w:rPr>
        <w:t xml:space="preserve">Project </w:t>
      </w:r>
      <w:r w:rsidR="00774CA6">
        <w:rPr>
          <w:rFonts w:ascii="Century Gothic" w:hAnsi="Century Gothic"/>
          <w:b/>
          <w:bCs/>
          <w:sz w:val="24"/>
          <w:szCs w:val="24"/>
        </w:rPr>
        <w:tab/>
      </w:r>
      <w:r w:rsidR="00774CA6" w:rsidRPr="00E95B19">
        <w:rPr>
          <w:rFonts w:ascii="Century Gothic" w:hAnsi="Century Gothic"/>
          <w:sz w:val="24"/>
          <w:szCs w:val="24"/>
        </w:rPr>
        <w:t>Deanna</w:t>
      </w:r>
      <w:r w:rsidR="00774CA6">
        <w:rPr>
          <w:rFonts w:ascii="Century Gothic" w:hAnsi="Century Gothic"/>
          <w:sz w:val="24"/>
          <w:szCs w:val="24"/>
        </w:rPr>
        <w:t xml:space="preserve"> Freeman,</w:t>
      </w:r>
    </w:p>
    <w:p w14:paraId="3E9A0D59" w14:textId="2BBA5FDC" w:rsidR="00774CA6" w:rsidRDefault="0055105E" w:rsidP="00A25612">
      <w:pPr>
        <w:spacing w:after="0" w:line="240" w:lineRule="auto"/>
        <w:rPr>
          <w:rFonts w:ascii="Century Gothic" w:hAnsi="Century Gothic"/>
          <w:sz w:val="24"/>
          <w:szCs w:val="24"/>
        </w:rPr>
      </w:pPr>
      <w:r>
        <w:rPr>
          <w:rFonts w:ascii="Century Gothic" w:hAnsi="Century Gothic"/>
          <w:b/>
          <w:bCs/>
          <w:sz w:val="24"/>
          <w:szCs w:val="24"/>
          <w:u w:val="single"/>
        </w:rPr>
        <w:t>Coordinator</w:t>
      </w:r>
      <w:r>
        <w:rPr>
          <w:rFonts w:ascii="Century Gothic" w:hAnsi="Century Gothic"/>
          <w:b/>
          <w:bCs/>
          <w:sz w:val="24"/>
          <w:szCs w:val="24"/>
        </w:rPr>
        <w:tab/>
      </w:r>
      <w:r w:rsidRPr="0055105E">
        <w:rPr>
          <w:rFonts w:ascii="Century Gothic" w:hAnsi="Century Gothic"/>
          <w:sz w:val="24"/>
          <w:szCs w:val="24"/>
        </w:rPr>
        <w:t xml:space="preserve"> </w:t>
      </w:r>
      <w:r w:rsidR="00774CA6">
        <w:rPr>
          <w:rFonts w:ascii="Century Gothic" w:hAnsi="Century Gothic"/>
          <w:sz w:val="24"/>
          <w:szCs w:val="24"/>
        </w:rPr>
        <w:tab/>
      </w:r>
      <w:r w:rsidR="00774CA6">
        <w:rPr>
          <w:rFonts w:ascii="Century Gothic" w:hAnsi="Century Gothic"/>
          <w:sz w:val="24"/>
          <w:szCs w:val="24"/>
        </w:rPr>
        <w:tab/>
        <w:t>Community &amp; Economic Development Director</w:t>
      </w:r>
    </w:p>
    <w:p w14:paraId="5354712F" w14:textId="36FEDFA8" w:rsidR="00522FFC" w:rsidRDefault="00522FFC" w:rsidP="00A25612">
      <w:pPr>
        <w:spacing w:after="0" w:line="240" w:lineRule="auto"/>
        <w:ind w:left="2880" w:hanging="2880"/>
        <w:rPr>
          <w:rFonts w:ascii="Century Gothic" w:hAnsi="Century Gothic"/>
          <w:sz w:val="24"/>
          <w:szCs w:val="24"/>
        </w:rPr>
      </w:pPr>
    </w:p>
    <w:p w14:paraId="7857BE74" w14:textId="77777777" w:rsidR="004D237A" w:rsidRDefault="004D237A" w:rsidP="00A25612">
      <w:pPr>
        <w:spacing w:after="0" w:line="240" w:lineRule="auto"/>
        <w:rPr>
          <w:rFonts w:ascii="Century Gothic" w:eastAsia="Georgia" w:hAnsi="Century Gothic" w:cstheme="minorHAnsi"/>
          <w:b/>
          <w:bCs/>
          <w:iCs/>
          <w:sz w:val="24"/>
          <w:szCs w:val="24"/>
          <w:u w:val="single"/>
        </w:rPr>
      </w:pPr>
    </w:p>
    <w:p w14:paraId="7A7890B7" w14:textId="77777777" w:rsidR="004D237A" w:rsidRDefault="004D237A" w:rsidP="00A25612">
      <w:pPr>
        <w:spacing w:after="0" w:line="240" w:lineRule="auto"/>
        <w:rPr>
          <w:rFonts w:ascii="Century Gothic" w:eastAsia="Georgia" w:hAnsi="Century Gothic" w:cstheme="minorHAnsi"/>
          <w:b/>
          <w:bCs/>
          <w:iCs/>
          <w:sz w:val="24"/>
          <w:szCs w:val="24"/>
          <w:u w:val="single"/>
        </w:rPr>
      </w:pPr>
    </w:p>
    <w:p w14:paraId="12088C38" w14:textId="77777777" w:rsidR="004D237A" w:rsidRDefault="004D237A" w:rsidP="00A25612">
      <w:pPr>
        <w:spacing w:after="0" w:line="240" w:lineRule="auto"/>
        <w:rPr>
          <w:rFonts w:ascii="Century Gothic" w:eastAsia="Georgia" w:hAnsi="Century Gothic" w:cstheme="minorHAnsi"/>
          <w:b/>
          <w:bCs/>
          <w:iCs/>
          <w:sz w:val="24"/>
          <w:szCs w:val="24"/>
          <w:u w:val="single"/>
        </w:rPr>
      </w:pPr>
    </w:p>
    <w:p w14:paraId="030BE607" w14:textId="77777777" w:rsidR="004D237A" w:rsidRDefault="004D237A" w:rsidP="00A25612">
      <w:pPr>
        <w:spacing w:after="0" w:line="240" w:lineRule="auto"/>
        <w:rPr>
          <w:rFonts w:ascii="Century Gothic" w:eastAsia="Georgia" w:hAnsi="Century Gothic" w:cstheme="minorHAnsi"/>
          <w:b/>
          <w:bCs/>
          <w:iCs/>
          <w:sz w:val="24"/>
          <w:szCs w:val="24"/>
          <w:u w:val="single"/>
        </w:rPr>
      </w:pPr>
    </w:p>
    <w:p w14:paraId="65CC2ADE" w14:textId="77777777" w:rsidR="00913B10" w:rsidRDefault="00913B10" w:rsidP="00A25612">
      <w:pPr>
        <w:spacing w:after="0" w:line="240" w:lineRule="auto"/>
        <w:rPr>
          <w:b/>
          <w:sz w:val="32"/>
          <w:szCs w:val="32"/>
          <w:u w:val="thick"/>
        </w:rPr>
      </w:pPr>
    </w:p>
    <w:p w14:paraId="23F00BA3" w14:textId="0F30FFA6" w:rsidR="00FE4592" w:rsidRDefault="00FE4592" w:rsidP="00A25612">
      <w:pPr>
        <w:spacing w:after="0" w:line="240" w:lineRule="auto"/>
        <w:rPr>
          <w:b/>
          <w:sz w:val="32"/>
          <w:szCs w:val="32"/>
          <w:u w:val="thick"/>
        </w:rPr>
      </w:pPr>
      <w:r w:rsidRPr="002E0380">
        <w:rPr>
          <w:b/>
          <w:sz w:val="32"/>
          <w:szCs w:val="32"/>
          <w:u w:val="thick"/>
        </w:rPr>
        <w:t xml:space="preserve">SECTION </w:t>
      </w:r>
      <w:r>
        <w:rPr>
          <w:b/>
          <w:sz w:val="32"/>
          <w:szCs w:val="32"/>
          <w:u w:val="thick"/>
        </w:rPr>
        <w:t>B: PROJECT DESCRIPTION/DETAILS</w:t>
      </w:r>
    </w:p>
    <w:p w14:paraId="4294D1C4" w14:textId="77777777" w:rsidR="004D237A" w:rsidRDefault="004D237A" w:rsidP="00A25612">
      <w:pPr>
        <w:spacing w:after="0" w:line="240" w:lineRule="auto"/>
        <w:rPr>
          <w:rFonts w:ascii="Century Gothic" w:eastAsia="Georgia" w:hAnsi="Century Gothic" w:cstheme="minorHAnsi"/>
          <w:b/>
          <w:bCs/>
          <w:iCs/>
          <w:sz w:val="24"/>
          <w:szCs w:val="24"/>
          <w:u w:val="single"/>
        </w:rPr>
      </w:pPr>
    </w:p>
    <w:p w14:paraId="4F0BA682" w14:textId="7A845A9A" w:rsidR="003040F7" w:rsidRDefault="00BB011F" w:rsidP="00A25612">
      <w:pPr>
        <w:spacing w:after="0" w:line="240" w:lineRule="auto"/>
        <w:rPr>
          <w:rFonts w:ascii="Century Gothic" w:eastAsia="Georgia" w:hAnsi="Century Gothic" w:cstheme="minorHAnsi"/>
          <w:b/>
          <w:bCs/>
          <w:iCs/>
          <w:sz w:val="24"/>
          <w:szCs w:val="24"/>
          <w:u w:val="single"/>
        </w:rPr>
      </w:pPr>
      <w:r>
        <w:rPr>
          <w:rFonts w:ascii="Century Gothic" w:eastAsia="Georgia" w:hAnsi="Century Gothic" w:cstheme="minorHAnsi"/>
          <w:b/>
          <w:bCs/>
          <w:iCs/>
          <w:sz w:val="24"/>
          <w:szCs w:val="24"/>
          <w:u w:val="single"/>
        </w:rPr>
        <w:t xml:space="preserve">Applicant </w:t>
      </w:r>
      <w:r w:rsidR="003040F7" w:rsidRPr="00EE4389">
        <w:rPr>
          <w:rFonts w:ascii="Century Gothic" w:eastAsia="Georgia" w:hAnsi="Century Gothic" w:cstheme="minorHAnsi"/>
          <w:b/>
          <w:bCs/>
          <w:iCs/>
          <w:sz w:val="24"/>
          <w:szCs w:val="24"/>
          <w:u w:val="single"/>
        </w:rPr>
        <w:t>Request</w:t>
      </w:r>
    </w:p>
    <w:p w14:paraId="4C657BE7" w14:textId="77777777" w:rsidR="00BB0CD8" w:rsidRPr="00EE4389" w:rsidRDefault="00BB0CD8" w:rsidP="00A25612">
      <w:pPr>
        <w:spacing w:after="0" w:line="240" w:lineRule="auto"/>
        <w:rPr>
          <w:rFonts w:ascii="Century Gothic" w:hAnsi="Century Gothic" w:cstheme="minorHAnsi"/>
          <w:b/>
          <w:bCs/>
          <w:sz w:val="24"/>
          <w:szCs w:val="24"/>
          <w:u w:val="single"/>
        </w:rPr>
      </w:pPr>
    </w:p>
    <w:p w14:paraId="2C91363D" w14:textId="75E7C85B" w:rsidR="00432778" w:rsidRDefault="00E11099" w:rsidP="00A2561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APPLICATION NO:</w:t>
      </w:r>
      <w:r w:rsidR="00D644EC">
        <w:rPr>
          <w:rFonts w:ascii="Century Gothic" w:eastAsia="Georgia" w:hAnsi="Century Gothic" w:cstheme="minorHAnsi"/>
          <w:iCs/>
          <w:sz w:val="24"/>
          <w:szCs w:val="24"/>
        </w:rPr>
        <w:t xml:space="preserve"> </w:t>
      </w:r>
      <w:r w:rsidR="000C45D4">
        <w:rPr>
          <w:rFonts w:ascii="Century Gothic" w:eastAsia="Georgia" w:hAnsi="Century Gothic" w:cstheme="minorHAnsi"/>
          <w:iCs/>
          <w:sz w:val="24"/>
          <w:szCs w:val="24"/>
        </w:rPr>
        <w:t>ANX 24-072</w:t>
      </w:r>
      <w:r w:rsidR="00D644EC" w:rsidRPr="00EE4389">
        <w:rPr>
          <w:rFonts w:ascii="Century Gothic" w:eastAsia="Georgia" w:hAnsi="Century Gothic" w:cstheme="minorHAnsi"/>
          <w:iCs/>
          <w:sz w:val="24"/>
          <w:szCs w:val="24"/>
        </w:rPr>
        <w:t>,</w:t>
      </w:r>
      <w:r w:rsidR="00D644EC">
        <w:rPr>
          <w:rFonts w:ascii="Century Gothic" w:eastAsia="Georgia" w:hAnsi="Century Gothic" w:cstheme="minorHAnsi"/>
          <w:iCs/>
          <w:sz w:val="24"/>
          <w:szCs w:val="24"/>
        </w:rPr>
        <w:t xml:space="preserve"> REQUEST FOR APPROVAL OF A</w:t>
      </w:r>
      <w:r>
        <w:rPr>
          <w:rFonts w:ascii="Century Gothic" w:eastAsia="Georgia" w:hAnsi="Century Gothic" w:cstheme="minorHAnsi"/>
          <w:iCs/>
          <w:sz w:val="24"/>
          <w:szCs w:val="24"/>
        </w:rPr>
        <w:t>NNEXING BY VOLUNTARY</w:t>
      </w:r>
      <w:r w:rsidR="00D644EC">
        <w:rPr>
          <w:rFonts w:ascii="Century Gothic" w:eastAsia="Georgia" w:hAnsi="Century Gothic" w:cstheme="minorHAnsi"/>
          <w:iCs/>
          <w:sz w:val="24"/>
          <w:szCs w:val="24"/>
        </w:rPr>
        <w:t xml:space="preserve"> </w:t>
      </w:r>
      <w:r>
        <w:rPr>
          <w:rFonts w:ascii="Century Gothic" w:eastAsia="Georgia" w:hAnsi="Century Gothic" w:cstheme="minorHAnsi"/>
          <w:iCs/>
          <w:sz w:val="24"/>
          <w:szCs w:val="24"/>
        </w:rPr>
        <w:t xml:space="preserve">PETITION CERTAIN </w:t>
      </w:r>
      <w:r w:rsidRPr="00E11099">
        <w:rPr>
          <w:rFonts w:ascii="Century Gothic" w:eastAsia="Georgia" w:hAnsi="Century Gothic" w:cstheme="minorHAnsi"/>
          <w:iCs/>
          <w:sz w:val="24"/>
          <w:szCs w:val="24"/>
        </w:rPr>
        <w:t xml:space="preserve">REAL PROPERTY TOTALING </w:t>
      </w:r>
      <w:r w:rsidR="00FC72E0">
        <w:rPr>
          <w:rFonts w:ascii="Century Gothic" w:eastAsia="Georgia" w:hAnsi="Century Gothic" w:cstheme="minorHAnsi"/>
          <w:iCs/>
          <w:sz w:val="24"/>
          <w:szCs w:val="24"/>
        </w:rPr>
        <w:t>+/-</w:t>
      </w:r>
      <w:r w:rsidR="00C70F2A">
        <w:rPr>
          <w:rFonts w:ascii="Century Gothic" w:eastAsia="Georgia" w:hAnsi="Century Gothic" w:cstheme="minorHAnsi"/>
          <w:iCs/>
          <w:sz w:val="24"/>
          <w:szCs w:val="24"/>
        </w:rPr>
        <w:t>1,289.71-</w:t>
      </w:r>
      <w:r w:rsidRPr="00E11099">
        <w:rPr>
          <w:rFonts w:ascii="Century Gothic" w:eastAsia="Georgia" w:hAnsi="Century Gothic" w:cstheme="minorHAnsi"/>
          <w:iCs/>
          <w:sz w:val="24"/>
          <w:szCs w:val="24"/>
        </w:rPr>
        <w:t xml:space="preserve">ACRES IN SIZE, LOCATED </w:t>
      </w:r>
      <w:r w:rsidR="00DB2629">
        <w:rPr>
          <w:rFonts w:ascii="Century Gothic" w:eastAsia="Georgia" w:hAnsi="Century Gothic" w:cstheme="minorHAnsi"/>
          <w:iCs/>
          <w:sz w:val="24"/>
          <w:szCs w:val="24"/>
        </w:rPr>
        <w:t xml:space="preserve">ON THE NORTH SIDE OF </w:t>
      </w:r>
      <w:r w:rsidR="00483714">
        <w:rPr>
          <w:rFonts w:ascii="Century Gothic" w:eastAsia="Georgia" w:hAnsi="Century Gothic" w:cstheme="minorHAnsi"/>
          <w:iCs/>
          <w:sz w:val="24"/>
          <w:szCs w:val="24"/>
        </w:rPr>
        <w:t>SW WARFIELD BOULEVARD, EAST OF SW FOX BROWN ROAD, WEST OF SW ALLAPAT</w:t>
      </w:r>
      <w:r w:rsidR="00617459">
        <w:rPr>
          <w:rFonts w:ascii="Century Gothic" w:eastAsia="Georgia" w:hAnsi="Century Gothic" w:cstheme="minorHAnsi"/>
          <w:iCs/>
          <w:sz w:val="24"/>
          <w:szCs w:val="24"/>
        </w:rPr>
        <w:t xml:space="preserve">TAH ROAD, </w:t>
      </w:r>
      <w:r w:rsidRPr="00E11099">
        <w:rPr>
          <w:rFonts w:ascii="Century Gothic" w:eastAsia="Georgia" w:hAnsi="Century Gothic" w:cstheme="minorHAnsi"/>
          <w:iCs/>
          <w:sz w:val="24"/>
          <w:szCs w:val="24"/>
        </w:rPr>
        <w:t xml:space="preserve">AND </w:t>
      </w:r>
      <w:r w:rsidR="00617459">
        <w:rPr>
          <w:rFonts w:ascii="Century Gothic" w:eastAsia="Georgia" w:hAnsi="Century Gothic" w:cstheme="minorHAnsi"/>
          <w:iCs/>
          <w:sz w:val="24"/>
          <w:szCs w:val="24"/>
        </w:rPr>
        <w:t>BOUNDED ON THREE SIDES</w:t>
      </w:r>
      <w:r w:rsidR="00B9343A">
        <w:rPr>
          <w:rFonts w:ascii="Century Gothic" w:eastAsia="Georgia" w:hAnsi="Century Gothic" w:cstheme="minorHAnsi"/>
          <w:iCs/>
          <w:sz w:val="24"/>
          <w:szCs w:val="24"/>
        </w:rPr>
        <w:t xml:space="preserve"> BY THE MUNICIPAL </w:t>
      </w:r>
      <w:r w:rsidRPr="00E11099">
        <w:rPr>
          <w:rFonts w:ascii="Century Gothic" w:eastAsia="Georgia" w:hAnsi="Century Gothic" w:cstheme="minorHAnsi"/>
          <w:iCs/>
          <w:sz w:val="24"/>
          <w:szCs w:val="24"/>
        </w:rPr>
        <w:t>BOUNDARIES OF THE VILLAGE OF INDIANTOWN</w:t>
      </w:r>
      <w:r>
        <w:rPr>
          <w:rFonts w:ascii="Century Gothic" w:eastAsia="Georgia" w:hAnsi="Century Gothic" w:cstheme="minorHAnsi"/>
          <w:iCs/>
          <w:sz w:val="24"/>
          <w:szCs w:val="24"/>
        </w:rPr>
        <w:t xml:space="preserve">. </w:t>
      </w:r>
    </w:p>
    <w:p w14:paraId="7031AD56" w14:textId="77777777" w:rsidR="00E11099" w:rsidRDefault="00E11099" w:rsidP="00A25612">
      <w:pPr>
        <w:spacing w:after="0" w:line="240" w:lineRule="auto"/>
        <w:rPr>
          <w:rFonts w:ascii="Century Gothic" w:eastAsia="Georgia" w:hAnsi="Century Gothic" w:cstheme="minorHAnsi"/>
          <w:iCs/>
          <w:sz w:val="24"/>
          <w:szCs w:val="24"/>
        </w:rPr>
      </w:pPr>
    </w:p>
    <w:p w14:paraId="30D54CED" w14:textId="6127B381" w:rsidR="003040F7" w:rsidRPr="00B9343A" w:rsidRDefault="00B9343A" w:rsidP="00A25612">
      <w:pPr>
        <w:spacing w:after="0" w:line="240" w:lineRule="auto"/>
        <w:rPr>
          <w:rFonts w:ascii="Century Gothic" w:eastAsia="Georgia" w:hAnsi="Century Gothic" w:cstheme="minorHAnsi"/>
          <w:sz w:val="24"/>
          <w:szCs w:val="24"/>
        </w:rPr>
      </w:pPr>
      <w:r>
        <w:rPr>
          <w:rFonts w:ascii="Century Gothic" w:eastAsia="Georgia" w:hAnsi="Century Gothic" w:cstheme="minorHAnsi"/>
          <w:sz w:val="24"/>
          <w:szCs w:val="24"/>
        </w:rPr>
        <w:t xml:space="preserve">Beskar Investments, LLC, </w:t>
      </w:r>
      <w:r w:rsidRPr="00B9343A">
        <w:rPr>
          <w:rFonts w:ascii="Century Gothic" w:eastAsia="Georgia" w:hAnsi="Century Gothic" w:cstheme="minorHAnsi"/>
          <w:sz w:val="24"/>
          <w:szCs w:val="24"/>
        </w:rPr>
        <w:t>Indiantown North, LLC</w:t>
      </w:r>
      <w:r>
        <w:rPr>
          <w:rFonts w:ascii="Century Gothic" w:eastAsia="Georgia" w:hAnsi="Century Gothic" w:cstheme="minorHAnsi"/>
          <w:sz w:val="24"/>
          <w:szCs w:val="24"/>
        </w:rPr>
        <w:t xml:space="preserve">, </w:t>
      </w:r>
      <w:r w:rsidRPr="00B9343A">
        <w:rPr>
          <w:rFonts w:ascii="Century Gothic" w:eastAsia="Georgia" w:hAnsi="Century Gothic" w:cstheme="minorHAnsi"/>
          <w:sz w:val="24"/>
          <w:szCs w:val="24"/>
        </w:rPr>
        <w:t>Indiantown II North, LLC</w:t>
      </w:r>
      <w:r>
        <w:rPr>
          <w:rFonts w:ascii="Century Gothic" w:eastAsia="Georgia" w:hAnsi="Century Gothic" w:cstheme="minorHAnsi"/>
          <w:sz w:val="24"/>
          <w:szCs w:val="24"/>
        </w:rPr>
        <w:t xml:space="preserve">, </w:t>
      </w:r>
      <w:r w:rsidRPr="00B9343A">
        <w:rPr>
          <w:rFonts w:ascii="Century Gothic" w:eastAsia="Georgia" w:hAnsi="Century Gothic" w:cstheme="minorHAnsi"/>
          <w:sz w:val="24"/>
          <w:szCs w:val="24"/>
        </w:rPr>
        <w:t>Indiantown II Mid, LLC</w:t>
      </w:r>
      <w:r>
        <w:rPr>
          <w:rFonts w:ascii="Century Gothic" w:eastAsia="Georgia" w:hAnsi="Century Gothic" w:cstheme="minorHAnsi"/>
          <w:sz w:val="24"/>
          <w:szCs w:val="24"/>
        </w:rPr>
        <w:t xml:space="preserve">, and </w:t>
      </w:r>
      <w:r w:rsidRPr="00B9343A">
        <w:rPr>
          <w:rFonts w:ascii="Century Gothic" w:eastAsia="Georgia" w:hAnsi="Century Gothic" w:cstheme="minorHAnsi"/>
          <w:sz w:val="24"/>
          <w:szCs w:val="24"/>
        </w:rPr>
        <w:t>Jerry L. Emmert and Nicole L. Emmert, as Trustees</w:t>
      </w:r>
      <w:r>
        <w:rPr>
          <w:rFonts w:ascii="Century Gothic" w:eastAsia="Georgia" w:hAnsi="Century Gothic" w:cstheme="minorHAnsi"/>
          <w:sz w:val="24"/>
          <w:szCs w:val="24"/>
        </w:rPr>
        <w:t xml:space="preserve"> </w:t>
      </w:r>
      <w:r w:rsidRPr="00B9343A">
        <w:rPr>
          <w:rFonts w:ascii="Century Gothic" w:eastAsia="Georgia" w:hAnsi="Century Gothic" w:cstheme="minorHAnsi"/>
          <w:sz w:val="24"/>
          <w:szCs w:val="24"/>
        </w:rPr>
        <w:t xml:space="preserve">of the Jerry L. Emmert and Nicole L. Emmert Living Trust </w:t>
      </w:r>
      <w:r w:rsidR="00D644EC">
        <w:rPr>
          <w:rFonts w:ascii="Century Gothic" w:eastAsia="Georgia" w:hAnsi="Century Gothic" w:cstheme="minorHAnsi"/>
          <w:sz w:val="24"/>
          <w:szCs w:val="24"/>
        </w:rPr>
        <w:t xml:space="preserve">(“Applicant”) </w:t>
      </w:r>
      <w:r w:rsidR="00522FFC">
        <w:rPr>
          <w:rFonts w:ascii="Century Gothic" w:eastAsia="Georgia" w:hAnsi="Century Gothic" w:cstheme="minorHAnsi"/>
          <w:sz w:val="24"/>
          <w:szCs w:val="24"/>
        </w:rPr>
        <w:t>are</w:t>
      </w:r>
      <w:r w:rsidR="003040F7" w:rsidRPr="00EE4389">
        <w:rPr>
          <w:rFonts w:ascii="Century Gothic" w:eastAsia="Georgia" w:hAnsi="Century Gothic" w:cstheme="minorHAnsi"/>
          <w:sz w:val="24"/>
          <w:szCs w:val="24"/>
        </w:rPr>
        <w:t xml:space="preserve"> seeking</w:t>
      </w:r>
      <w:r w:rsidR="00A75640" w:rsidRPr="00EE4389">
        <w:rPr>
          <w:rFonts w:ascii="Century Gothic" w:eastAsia="Georgia" w:hAnsi="Century Gothic" w:cstheme="minorHAnsi"/>
          <w:sz w:val="24"/>
          <w:szCs w:val="24"/>
        </w:rPr>
        <w:t xml:space="preserve"> </w:t>
      </w:r>
      <w:r w:rsidR="00D644EC">
        <w:rPr>
          <w:rFonts w:ascii="Century Gothic" w:eastAsia="Georgia" w:hAnsi="Century Gothic" w:cstheme="minorHAnsi"/>
          <w:sz w:val="24"/>
          <w:szCs w:val="24"/>
        </w:rPr>
        <w:t xml:space="preserve">a recommendation of approval from the Planning, Zoning and Appeals Board (“PZAB”) for </w:t>
      </w:r>
      <w:r w:rsidR="00522FFC">
        <w:rPr>
          <w:rFonts w:ascii="Century Gothic" w:eastAsia="Georgia" w:hAnsi="Century Gothic" w:cstheme="minorHAnsi"/>
          <w:sz w:val="24"/>
          <w:szCs w:val="24"/>
        </w:rPr>
        <w:t>a</w:t>
      </w:r>
      <w:r w:rsidR="00A75640" w:rsidRPr="00EE4389">
        <w:rPr>
          <w:rFonts w:ascii="Century Gothic" w:eastAsia="Georgia" w:hAnsi="Century Gothic" w:cstheme="minorHAnsi"/>
          <w:sz w:val="24"/>
          <w:szCs w:val="24"/>
        </w:rPr>
        <w:t xml:space="preserve"> </w:t>
      </w:r>
      <w:r w:rsidR="00424061">
        <w:rPr>
          <w:rFonts w:ascii="Century Gothic" w:eastAsia="Georgia" w:hAnsi="Century Gothic" w:cstheme="minorHAnsi"/>
          <w:sz w:val="24"/>
          <w:szCs w:val="24"/>
        </w:rPr>
        <w:t>V</w:t>
      </w:r>
      <w:r w:rsidR="00522FFC">
        <w:rPr>
          <w:rFonts w:ascii="Century Gothic" w:eastAsia="Georgia" w:hAnsi="Century Gothic" w:cstheme="minorHAnsi"/>
          <w:sz w:val="24"/>
          <w:szCs w:val="24"/>
        </w:rPr>
        <w:t xml:space="preserve">oluntary </w:t>
      </w:r>
      <w:r w:rsidR="00424061">
        <w:rPr>
          <w:rFonts w:ascii="Century Gothic" w:eastAsia="Georgia" w:hAnsi="Century Gothic" w:cstheme="minorHAnsi"/>
          <w:sz w:val="24"/>
          <w:szCs w:val="24"/>
        </w:rPr>
        <w:t>A</w:t>
      </w:r>
      <w:r w:rsidR="00522FFC">
        <w:rPr>
          <w:rFonts w:ascii="Century Gothic" w:eastAsia="Georgia" w:hAnsi="Century Gothic" w:cstheme="minorHAnsi"/>
          <w:sz w:val="24"/>
          <w:szCs w:val="24"/>
        </w:rPr>
        <w:t xml:space="preserve">nnexation </w:t>
      </w:r>
      <w:r w:rsidR="002B70F8">
        <w:rPr>
          <w:rFonts w:ascii="Century Gothic" w:eastAsia="Georgia" w:hAnsi="Century Gothic" w:cstheme="minorHAnsi"/>
          <w:sz w:val="24"/>
          <w:szCs w:val="24"/>
        </w:rPr>
        <w:t xml:space="preserve">of </w:t>
      </w:r>
      <w:r w:rsidR="00C13997">
        <w:rPr>
          <w:rFonts w:ascii="Century Gothic" w:eastAsia="Georgia" w:hAnsi="Century Gothic" w:cstheme="minorHAnsi"/>
          <w:sz w:val="24"/>
          <w:szCs w:val="24"/>
        </w:rPr>
        <w:t>nine</w:t>
      </w:r>
      <w:r w:rsidR="004F5BEE">
        <w:rPr>
          <w:rFonts w:ascii="Century Gothic" w:eastAsia="Georgia" w:hAnsi="Century Gothic" w:cstheme="minorHAnsi"/>
          <w:sz w:val="24"/>
          <w:szCs w:val="24"/>
        </w:rPr>
        <w:t xml:space="preserve"> (</w:t>
      </w:r>
      <w:r w:rsidR="00FD5AD1">
        <w:rPr>
          <w:rFonts w:ascii="Century Gothic" w:eastAsia="Georgia" w:hAnsi="Century Gothic" w:cstheme="minorHAnsi"/>
          <w:sz w:val="24"/>
          <w:szCs w:val="24"/>
        </w:rPr>
        <w:t>9</w:t>
      </w:r>
      <w:r w:rsidR="004F5BEE">
        <w:rPr>
          <w:rFonts w:ascii="Century Gothic" w:eastAsia="Georgia" w:hAnsi="Century Gothic" w:cstheme="minorHAnsi"/>
          <w:sz w:val="24"/>
          <w:szCs w:val="24"/>
        </w:rPr>
        <w:t xml:space="preserve">) contiguous parcels of land into the municipal boundaries of the Village of Indiantown. The request is </w:t>
      </w:r>
      <w:r w:rsidR="00D4617D">
        <w:rPr>
          <w:rFonts w:ascii="Century Gothic" w:eastAsia="Georgia" w:hAnsi="Century Gothic" w:cstheme="minorHAnsi"/>
          <w:sz w:val="24"/>
          <w:szCs w:val="24"/>
        </w:rPr>
        <w:t xml:space="preserve">pursuant to Land Development Regulation Sec. </w:t>
      </w:r>
      <w:r w:rsidR="00522FFC">
        <w:rPr>
          <w:rFonts w:ascii="Century Gothic" w:eastAsia="Georgia" w:hAnsi="Century Gothic" w:cstheme="minorHAnsi"/>
          <w:sz w:val="24"/>
          <w:szCs w:val="24"/>
        </w:rPr>
        <w:t>12-3. Annexation/contraction applications</w:t>
      </w:r>
      <w:r w:rsidR="00424061">
        <w:rPr>
          <w:rFonts w:ascii="Century Gothic" w:eastAsia="Georgia" w:hAnsi="Century Gothic" w:cstheme="minorHAnsi"/>
          <w:sz w:val="24"/>
          <w:szCs w:val="24"/>
        </w:rPr>
        <w:t xml:space="preserve"> and the 2023 Florida Statutes Chapter 171.044</w:t>
      </w:r>
      <w:r w:rsidR="00D4617D">
        <w:rPr>
          <w:rFonts w:ascii="Century Gothic" w:eastAsia="Georgia" w:hAnsi="Century Gothic" w:cstheme="minorHAnsi"/>
          <w:sz w:val="24"/>
          <w:szCs w:val="24"/>
        </w:rPr>
        <w:t xml:space="preserve">. </w:t>
      </w:r>
    </w:p>
    <w:p w14:paraId="69A3C76A" w14:textId="1EBFFC82" w:rsidR="00DC282C" w:rsidRDefault="00DC282C" w:rsidP="00A25612">
      <w:pPr>
        <w:spacing w:after="0" w:line="240" w:lineRule="auto"/>
        <w:rPr>
          <w:rFonts w:ascii="Century Gothic" w:eastAsia="Georgia" w:hAnsi="Century Gothic" w:cstheme="minorHAnsi"/>
          <w:b/>
          <w:bCs/>
          <w:sz w:val="24"/>
          <w:szCs w:val="24"/>
          <w:u w:val="single"/>
        </w:rPr>
      </w:pPr>
    </w:p>
    <w:p w14:paraId="295CA48C" w14:textId="14837FAE" w:rsidR="003040F7" w:rsidRPr="00EE4389" w:rsidRDefault="003040F7" w:rsidP="00A25612">
      <w:pPr>
        <w:spacing w:after="0" w:line="240" w:lineRule="auto"/>
        <w:rPr>
          <w:rFonts w:ascii="Century Gothic" w:eastAsia="Georgia" w:hAnsi="Century Gothic" w:cstheme="minorHAnsi"/>
          <w:b/>
          <w:bCs/>
          <w:sz w:val="24"/>
          <w:szCs w:val="24"/>
          <w:u w:val="single"/>
        </w:rPr>
      </w:pPr>
      <w:r w:rsidRPr="00EE4389">
        <w:rPr>
          <w:rFonts w:ascii="Century Gothic" w:eastAsia="Georgia" w:hAnsi="Century Gothic" w:cstheme="minorHAnsi"/>
          <w:b/>
          <w:bCs/>
          <w:sz w:val="24"/>
          <w:szCs w:val="24"/>
          <w:u w:val="single"/>
        </w:rPr>
        <w:t>Property Information</w:t>
      </w:r>
    </w:p>
    <w:p w14:paraId="622160E7" w14:textId="38EA9CC8" w:rsidR="003040F7" w:rsidRPr="00EE4389" w:rsidRDefault="003040F7" w:rsidP="00A25612">
      <w:pPr>
        <w:spacing w:after="0" w:line="240" w:lineRule="auto"/>
        <w:rPr>
          <w:rFonts w:ascii="Century Gothic" w:eastAsia="Georgia" w:hAnsi="Century Gothic" w:cstheme="minorHAnsi"/>
          <w:sz w:val="24"/>
          <w:szCs w:val="24"/>
        </w:rPr>
      </w:pPr>
    </w:p>
    <w:p w14:paraId="358F7A26" w14:textId="4D565630" w:rsidR="003040F7" w:rsidRDefault="003040F7" w:rsidP="00A25612">
      <w:pPr>
        <w:spacing w:after="0" w:line="240" w:lineRule="auto"/>
        <w:rPr>
          <w:rFonts w:ascii="Century Gothic" w:eastAsia="Georgia" w:hAnsi="Century Gothic" w:cstheme="minorHAnsi"/>
          <w:sz w:val="24"/>
          <w:szCs w:val="24"/>
        </w:rPr>
      </w:pPr>
      <w:r w:rsidRPr="00195808">
        <w:rPr>
          <w:rFonts w:ascii="Century Gothic" w:eastAsia="Georgia" w:hAnsi="Century Gothic" w:cstheme="minorHAnsi"/>
          <w:b/>
          <w:bCs/>
          <w:sz w:val="24"/>
          <w:szCs w:val="24"/>
        </w:rPr>
        <w:t>Location:</w:t>
      </w:r>
      <w:r w:rsidRPr="00EE4389">
        <w:rPr>
          <w:rFonts w:ascii="Century Gothic" w:eastAsia="Georgia" w:hAnsi="Century Gothic" w:cstheme="minorHAnsi"/>
          <w:sz w:val="24"/>
          <w:szCs w:val="24"/>
        </w:rPr>
        <w:tab/>
      </w:r>
      <w:r w:rsidR="00D4617D">
        <w:rPr>
          <w:rFonts w:ascii="Century Gothic" w:eastAsia="Georgia" w:hAnsi="Century Gothic" w:cstheme="minorHAnsi"/>
          <w:sz w:val="24"/>
          <w:szCs w:val="24"/>
        </w:rPr>
        <w:t xml:space="preserve">The approximately </w:t>
      </w:r>
      <w:r w:rsidR="002E56EB" w:rsidRPr="002E56EB">
        <w:rPr>
          <w:rFonts w:ascii="Century Gothic" w:eastAsia="Georgia" w:hAnsi="Century Gothic" w:cstheme="minorHAnsi"/>
          <w:sz w:val="24"/>
          <w:szCs w:val="24"/>
        </w:rPr>
        <w:t>1,289.71</w:t>
      </w:r>
      <w:r w:rsidR="00D4617D">
        <w:rPr>
          <w:rFonts w:ascii="Century Gothic" w:eastAsia="Georgia" w:hAnsi="Century Gothic" w:cstheme="minorHAnsi"/>
          <w:sz w:val="24"/>
          <w:szCs w:val="24"/>
        </w:rPr>
        <w:t>-</w:t>
      </w:r>
      <w:r w:rsidR="00CD0689">
        <w:rPr>
          <w:rFonts w:ascii="Century Gothic" w:eastAsia="Georgia" w:hAnsi="Century Gothic" w:cstheme="minorHAnsi"/>
          <w:sz w:val="24"/>
          <w:szCs w:val="24"/>
        </w:rPr>
        <w:t>acre subject</w:t>
      </w:r>
      <w:r w:rsidR="00BA6C3B">
        <w:rPr>
          <w:rFonts w:ascii="Century Gothic" w:eastAsia="Georgia" w:hAnsi="Century Gothic" w:cstheme="minorHAnsi"/>
          <w:sz w:val="24"/>
          <w:szCs w:val="24"/>
        </w:rPr>
        <w:t xml:space="preserve"> property </w:t>
      </w:r>
      <w:r w:rsidR="00522FFC">
        <w:rPr>
          <w:rFonts w:ascii="Century Gothic" w:eastAsia="Georgia" w:hAnsi="Century Gothic" w:cstheme="minorHAnsi"/>
          <w:sz w:val="24"/>
          <w:szCs w:val="24"/>
        </w:rPr>
        <w:t xml:space="preserve">is located </w:t>
      </w:r>
      <w:r w:rsidR="00E15292">
        <w:rPr>
          <w:rFonts w:ascii="Century Gothic" w:eastAsia="Georgia" w:hAnsi="Century Gothic" w:cstheme="minorHAnsi"/>
          <w:sz w:val="24"/>
          <w:szCs w:val="24"/>
        </w:rPr>
        <w:t xml:space="preserve">on the north side of SW Warfield Boulevard, east of SW Fox Brown Road, west of SW Allapattah Road, and immediately bounded on three sides by the municipal boundaries of </w:t>
      </w:r>
      <w:r w:rsidR="0035170B">
        <w:rPr>
          <w:rFonts w:ascii="Century Gothic" w:eastAsia="Georgia" w:hAnsi="Century Gothic" w:cstheme="minorHAnsi"/>
          <w:sz w:val="24"/>
          <w:szCs w:val="24"/>
        </w:rPr>
        <w:t xml:space="preserve">the Village of Indiantown. </w:t>
      </w:r>
    </w:p>
    <w:p w14:paraId="280DAF31" w14:textId="77777777" w:rsidR="005A3047" w:rsidRDefault="005A3047" w:rsidP="00A25612">
      <w:pPr>
        <w:spacing w:after="0" w:line="240" w:lineRule="auto"/>
        <w:rPr>
          <w:rFonts w:ascii="Century Gothic" w:eastAsia="Georgia" w:hAnsi="Century Gothic" w:cstheme="minorHAnsi"/>
          <w:b/>
          <w:bCs/>
          <w:sz w:val="24"/>
          <w:szCs w:val="24"/>
        </w:rPr>
      </w:pPr>
    </w:p>
    <w:p w14:paraId="622C393C" w14:textId="77777777" w:rsidR="00FE0FFB" w:rsidRDefault="00FE0FFB" w:rsidP="00A25612">
      <w:pPr>
        <w:spacing w:after="0" w:line="240" w:lineRule="auto"/>
        <w:rPr>
          <w:rFonts w:ascii="Century Gothic" w:eastAsia="Georgia" w:hAnsi="Century Gothic" w:cstheme="minorHAnsi"/>
          <w:b/>
          <w:bCs/>
          <w:sz w:val="24"/>
          <w:szCs w:val="24"/>
        </w:rPr>
      </w:pPr>
    </w:p>
    <w:p w14:paraId="769783A9" w14:textId="77777777" w:rsidR="00FE0FFB" w:rsidRDefault="00FE0FFB" w:rsidP="00DC282C">
      <w:pPr>
        <w:spacing w:after="0" w:line="240" w:lineRule="auto"/>
        <w:jc w:val="both"/>
        <w:rPr>
          <w:rFonts w:ascii="Century Gothic" w:eastAsia="Georgia" w:hAnsi="Century Gothic" w:cstheme="minorHAnsi"/>
          <w:b/>
          <w:bCs/>
          <w:sz w:val="24"/>
          <w:szCs w:val="24"/>
        </w:rPr>
      </w:pPr>
    </w:p>
    <w:p w14:paraId="5EBE195D" w14:textId="77777777" w:rsidR="00FE0FFB" w:rsidRDefault="00FE0FFB" w:rsidP="00DC282C">
      <w:pPr>
        <w:spacing w:after="0" w:line="240" w:lineRule="auto"/>
        <w:jc w:val="both"/>
        <w:rPr>
          <w:rFonts w:ascii="Century Gothic" w:eastAsia="Georgia" w:hAnsi="Century Gothic" w:cstheme="minorHAnsi"/>
          <w:b/>
          <w:bCs/>
          <w:sz w:val="24"/>
          <w:szCs w:val="24"/>
        </w:rPr>
      </w:pPr>
    </w:p>
    <w:p w14:paraId="52ED74F5" w14:textId="77777777" w:rsidR="00FE0FFB" w:rsidRDefault="00FE0FFB" w:rsidP="00DC282C">
      <w:pPr>
        <w:spacing w:after="0" w:line="240" w:lineRule="auto"/>
        <w:jc w:val="both"/>
        <w:rPr>
          <w:rFonts w:ascii="Century Gothic" w:eastAsia="Georgia" w:hAnsi="Century Gothic" w:cstheme="minorHAnsi"/>
          <w:b/>
          <w:bCs/>
          <w:sz w:val="24"/>
          <w:szCs w:val="24"/>
        </w:rPr>
      </w:pPr>
    </w:p>
    <w:p w14:paraId="4ED371F1" w14:textId="77777777" w:rsidR="00FE0FFB" w:rsidRDefault="00FE0FFB" w:rsidP="00DC282C">
      <w:pPr>
        <w:spacing w:after="0" w:line="240" w:lineRule="auto"/>
        <w:jc w:val="both"/>
        <w:rPr>
          <w:rFonts w:ascii="Century Gothic" w:eastAsia="Georgia" w:hAnsi="Century Gothic" w:cstheme="minorHAnsi"/>
          <w:b/>
          <w:bCs/>
          <w:sz w:val="24"/>
          <w:szCs w:val="24"/>
        </w:rPr>
      </w:pPr>
    </w:p>
    <w:p w14:paraId="0EF1B724" w14:textId="77777777" w:rsidR="00FE0FFB" w:rsidRDefault="00FE0FFB" w:rsidP="00DC282C">
      <w:pPr>
        <w:spacing w:after="0" w:line="240" w:lineRule="auto"/>
        <w:jc w:val="both"/>
        <w:rPr>
          <w:rFonts w:ascii="Century Gothic" w:eastAsia="Georgia" w:hAnsi="Century Gothic" w:cstheme="minorHAnsi"/>
          <w:b/>
          <w:bCs/>
          <w:sz w:val="24"/>
          <w:szCs w:val="24"/>
        </w:rPr>
      </w:pPr>
    </w:p>
    <w:p w14:paraId="58F4C296" w14:textId="77777777" w:rsidR="00FE0FFB" w:rsidRDefault="00FE0FFB" w:rsidP="00DC282C">
      <w:pPr>
        <w:spacing w:after="0" w:line="240" w:lineRule="auto"/>
        <w:jc w:val="both"/>
        <w:rPr>
          <w:rFonts w:ascii="Century Gothic" w:eastAsia="Georgia" w:hAnsi="Century Gothic" w:cstheme="minorHAnsi"/>
          <w:b/>
          <w:bCs/>
          <w:sz w:val="24"/>
          <w:szCs w:val="24"/>
        </w:rPr>
      </w:pPr>
    </w:p>
    <w:p w14:paraId="7E5A69B8" w14:textId="77777777" w:rsidR="00FE0FFB" w:rsidRDefault="00FE0FFB" w:rsidP="00DC282C">
      <w:pPr>
        <w:spacing w:after="0" w:line="240" w:lineRule="auto"/>
        <w:jc w:val="both"/>
        <w:rPr>
          <w:rFonts w:ascii="Century Gothic" w:eastAsia="Georgia" w:hAnsi="Century Gothic" w:cstheme="minorHAnsi"/>
          <w:b/>
          <w:bCs/>
          <w:sz w:val="24"/>
          <w:szCs w:val="24"/>
        </w:rPr>
      </w:pPr>
    </w:p>
    <w:p w14:paraId="4BC32339" w14:textId="77777777" w:rsidR="00FE0FFB" w:rsidRDefault="00FE0FFB" w:rsidP="00DC282C">
      <w:pPr>
        <w:spacing w:after="0" w:line="240" w:lineRule="auto"/>
        <w:jc w:val="both"/>
        <w:rPr>
          <w:rFonts w:ascii="Century Gothic" w:eastAsia="Georgia" w:hAnsi="Century Gothic" w:cstheme="minorHAnsi"/>
          <w:b/>
          <w:bCs/>
          <w:sz w:val="24"/>
          <w:szCs w:val="24"/>
        </w:rPr>
      </w:pPr>
    </w:p>
    <w:p w14:paraId="4B9B3B33" w14:textId="77777777" w:rsidR="00FE0FFB" w:rsidRDefault="00FE0FFB" w:rsidP="00DC282C">
      <w:pPr>
        <w:spacing w:after="0" w:line="240" w:lineRule="auto"/>
        <w:jc w:val="both"/>
        <w:rPr>
          <w:rFonts w:ascii="Century Gothic" w:eastAsia="Georgia" w:hAnsi="Century Gothic" w:cstheme="minorHAnsi"/>
          <w:b/>
          <w:bCs/>
          <w:sz w:val="24"/>
          <w:szCs w:val="24"/>
        </w:rPr>
      </w:pPr>
    </w:p>
    <w:p w14:paraId="79747806" w14:textId="77777777" w:rsidR="00FE0FFB" w:rsidRDefault="00FE0FFB" w:rsidP="00DC282C">
      <w:pPr>
        <w:spacing w:after="0" w:line="240" w:lineRule="auto"/>
        <w:jc w:val="both"/>
        <w:rPr>
          <w:rFonts w:ascii="Century Gothic" w:eastAsia="Georgia" w:hAnsi="Century Gothic" w:cstheme="minorHAnsi"/>
          <w:b/>
          <w:bCs/>
          <w:sz w:val="24"/>
          <w:szCs w:val="24"/>
        </w:rPr>
      </w:pPr>
    </w:p>
    <w:p w14:paraId="5E849C4C" w14:textId="77777777" w:rsidR="00FE0FFB" w:rsidRDefault="00FE0FFB" w:rsidP="00DC282C">
      <w:pPr>
        <w:spacing w:after="0" w:line="240" w:lineRule="auto"/>
        <w:jc w:val="both"/>
        <w:rPr>
          <w:rFonts w:ascii="Century Gothic" w:eastAsia="Georgia" w:hAnsi="Century Gothic" w:cstheme="minorHAnsi"/>
          <w:b/>
          <w:bCs/>
          <w:sz w:val="24"/>
          <w:szCs w:val="24"/>
        </w:rPr>
      </w:pPr>
    </w:p>
    <w:p w14:paraId="108EEC8F" w14:textId="77777777" w:rsidR="00FE0FFB" w:rsidRDefault="00FE0FFB" w:rsidP="00DC282C">
      <w:pPr>
        <w:spacing w:after="0" w:line="240" w:lineRule="auto"/>
        <w:jc w:val="both"/>
        <w:rPr>
          <w:rFonts w:ascii="Century Gothic" w:eastAsia="Georgia" w:hAnsi="Century Gothic" w:cstheme="minorHAnsi"/>
          <w:b/>
          <w:bCs/>
          <w:sz w:val="24"/>
          <w:szCs w:val="24"/>
        </w:rPr>
      </w:pPr>
    </w:p>
    <w:p w14:paraId="22D06E42" w14:textId="77777777" w:rsidR="00FE0FFB" w:rsidRDefault="00FE0FFB" w:rsidP="00DC282C">
      <w:pPr>
        <w:spacing w:after="0" w:line="240" w:lineRule="auto"/>
        <w:jc w:val="both"/>
        <w:rPr>
          <w:rFonts w:ascii="Century Gothic" w:eastAsia="Georgia" w:hAnsi="Century Gothic" w:cstheme="minorHAnsi"/>
          <w:b/>
          <w:bCs/>
          <w:sz w:val="24"/>
          <w:szCs w:val="24"/>
        </w:rPr>
      </w:pPr>
    </w:p>
    <w:p w14:paraId="19D51C0F" w14:textId="77777777" w:rsidR="00FE0FFB" w:rsidRDefault="00FE0FFB" w:rsidP="00DC282C">
      <w:pPr>
        <w:spacing w:after="0" w:line="240" w:lineRule="auto"/>
        <w:jc w:val="both"/>
        <w:rPr>
          <w:rFonts w:ascii="Century Gothic" w:eastAsia="Georgia" w:hAnsi="Century Gothic" w:cstheme="minorHAnsi"/>
          <w:b/>
          <w:bCs/>
          <w:sz w:val="24"/>
          <w:szCs w:val="24"/>
        </w:rPr>
      </w:pPr>
    </w:p>
    <w:p w14:paraId="2C5ABB4F" w14:textId="77777777" w:rsidR="00FE0FFB" w:rsidRDefault="00FE0FFB" w:rsidP="00DC282C">
      <w:pPr>
        <w:spacing w:after="0" w:line="240" w:lineRule="auto"/>
        <w:jc w:val="both"/>
        <w:rPr>
          <w:rFonts w:ascii="Century Gothic" w:eastAsia="Georgia" w:hAnsi="Century Gothic" w:cstheme="minorHAnsi"/>
          <w:b/>
          <w:bCs/>
          <w:sz w:val="24"/>
          <w:szCs w:val="24"/>
        </w:rPr>
      </w:pPr>
    </w:p>
    <w:p w14:paraId="102511FF" w14:textId="1FA231BC" w:rsidR="00DC282C" w:rsidRDefault="00DC282C" w:rsidP="00DC282C">
      <w:pPr>
        <w:spacing w:after="0" w:line="240" w:lineRule="auto"/>
        <w:jc w:val="both"/>
        <w:rPr>
          <w:rFonts w:ascii="Century Gothic" w:eastAsia="Georgia" w:hAnsi="Century Gothic" w:cstheme="minorHAnsi"/>
          <w:b/>
          <w:bCs/>
          <w:sz w:val="24"/>
          <w:szCs w:val="24"/>
        </w:rPr>
      </w:pPr>
      <w:r w:rsidRPr="00D644EC">
        <w:rPr>
          <w:rFonts w:ascii="Century Gothic" w:eastAsia="Georgia" w:hAnsi="Century Gothic" w:cstheme="minorHAnsi"/>
          <w:b/>
          <w:bCs/>
          <w:sz w:val="24"/>
          <w:szCs w:val="24"/>
        </w:rPr>
        <w:t xml:space="preserve">Location </w:t>
      </w:r>
      <w:r w:rsidR="00B523BA">
        <w:rPr>
          <w:rFonts w:ascii="Century Gothic" w:eastAsia="Georgia" w:hAnsi="Century Gothic" w:cstheme="minorHAnsi"/>
          <w:b/>
          <w:bCs/>
          <w:sz w:val="24"/>
          <w:szCs w:val="24"/>
        </w:rPr>
        <w:t>&amp; Jurisdictional Map</w:t>
      </w:r>
      <w:r w:rsidR="00D644EC">
        <w:rPr>
          <w:rFonts w:ascii="Century Gothic" w:eastAsia="Georgia" w:hAnsi="Century Gothic" w:cstheme="minorHAnsi"/>
          <w:b/>
          <w:bCs/>
          <w:sz w:val="24"/>
          <w:szCs w:val="24"/>
        </w:rPr>
        <w:t>:</w:t>
      </w:r>
    </w:p>
    <w:p w14:paraId="54814F86" w14:textId="1566B12D" w:rsidR="001660D9" w:rsidRDefault="003665D8" w:rsidP="00604176">
      <w:pPr>
        <w:spacing w:after="0" w:line="240" w:lineRule="auto"/>
        <w:jc w:val="center"/>
        <w:rPr>
          <w:rFonts w:ascii="Century Gothic" w:eastAsia="Georgia" w:hAnsi="Century Gothic" w:cstheme="minorHAnsi"/>
          <w:b/>
          <w:bCs/>
          <w:sz w:val="24"/>
          <w:szCs w:val="24"/>
        </w:rPr>
      </w:pPr>
      <w:r w:rsidRPr="003665D8">
        <w:rPr>
          <w:rFonts w:ascii="Century Gothic" w:eastAsia="Georgia" w:hAnsi="Century Gothic" w:cstheme="minorHAnsi"/>
          <w:b/>
          <w:bCs/>
          <w:noProof/>
          <w:sz w:val="24"/>
          <w:szCs w:val="24"/>
        </w:rPr>
        <w:drawing>
          <wp:inline distT="0" distB="0" distL="0" distR="0" wp14:anchorId="1FA7D215" wp14:editId="4054F746">
            <wp:extent cx="5764171" cy="3196425"/>
            <wp:effectExtent l="0" t="0" r="8255" b="4445"/>
            <wp:docPr id="690282895"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82895" name="Picture 1" descr="A map of a city&#10;&#10;AI-generated content may be incorrect."/>
                    <pic:cNvPicPr/>
                  </pic:nvPicPr>
                  <pic:blipFill rotWithShape="1">
                    <a:blip r:embed="rId12"/>
                    <a:srcRect l="3319" r="4141" b="1445"/>
                    <a:stretch>
                      <a:fillRect/>
                    </a:stretch>
                  </pic:blipFill>
                  <pic:spPr bwMode="auto">
                    <a:xfrm>
                      <a:off x="0" y="0"/>
                      <a:ext cx="5764678" cy="3196706"/>
                    </a:xfrm>
                    <a:prstGeom prst="rect">
                      <a:avLst/>
                    </a:prstGeom>
                    <a:ln>
                      <a:noFill/>
                    </a:ln>
                    <a:extLst>
                      <a:ext uri="{53640926-AAD7-44D8-BBD7-CCE9431645EC}">
                        <a14:shadowObscured xmlns:a14="http://schemas.microsoft.com/office/drawing/2010/main"/>
                      </a:ext>
                    </a:extLst>
                  </pic:spPr>
                </pic:pic>
              </a:graphicData>
            </a:graphic>
          </wp:inline>
        </w:drawing>
      </w:r>
    </w:p>
    <w:p w14:paraId="4ABB2C4F" w14:textId="77777777" w:rsidR="00EF30B3" w:rsidRDefault="00EF30B3" w:rsidP="0090551B">
      <w:pPr>
        <w:spacing w:after="0" w:line="240" w:lineRule="auto"/>
        <w:rPr>
          <w:rFonts w:ascii="Century Gothic" w:eastAsia="Georgia" w:hAnsi="Century Gothic" w:cstheme="minorHAnsi"/>
          <w:b/>
          <w:bCs/>
          <w:sz w:val="24"/>
          <w:szCs w:val="24"/>
        </w:rPr>
      </w:pPr>
    </w:p>
    <w:p w14:paraId="6CD6C837" w14:textId="6E4D38A3" w:rsidR="0090551B" w:rsidRDefault="0090551B" w:rsidP="00EF30B3">
      <w:pPr>
        <w:spacing w:after="0" w:line="240" w:lineRule="auto"/>
        <w:rPr>
          <w:rFonts w:ascii="Century Gothic" w:eastAsia="Georgia" w:hAnsi="Century Gothic" w:cstheme="minorHAnsi"/>
          <w:b/>
          <w:bCs/>
          <w:sz w:val="24"/>
          <w:szCs w:val="24"/>
        </w:rPr>
      </w:pPr>
      <w:r>
        <w:rPr>
          <w:rFonts w:ascii="Century Gothic" w:eastAsia="Georgia" w:hAnsi="Century Gothic" w:cstheme="minorHAnsi"/>
          <w:b/>
          <w:bCs/>
          <w:sz w:val="24"/>
          <w:szCs w:val="24"/>
        </w:rPr>
        <w:t>Aerial Map:</w:t>
      </w:r>
    </w:p>
    <w:p w14:paraId="55843F41" w14:textId="05535450" w:rsidR="0090551B" w:rsidRDefault="0090551B" w:rsidP="00604176">
      <w:pPr>
        <w:spacing w:after="0" w:line="240" w:lineRule="auto"/>
        <w:jc w:val="center"/>
        <w:rPr>
          <w:rFonts w:ascii="Century Gothic" w:eastAsia="Georgia" w:hAnsi="Century Gothic" w:cstheme="minorHAnsi"/>
          <w:b/>
          <w:bCs/>
          <w:sz w:val="24"/>
          <w:szCs w:val="24"/>
        </w:rPr>
      </w:pPr>
      <w:r w:rsidRPr="0090551B">
        <w:rPr>
          <w:rFonts w:ascii="Century Gothic" w:eastAsia="Georgia" w:hAnsi="Century Gothic" w:cstheme="minorHAnsi"/>
          <w:b/>
          <w:bCs/>
          <w:noProof/>
          <w:sz w:val="24"/>
          <w:szCs w:val="24"/>
        </w:rPr>
        <w:drawing>
          <wp:inline distT="0" distB="0" distL="0" distR="0" wp14:anchorId="68D62E9E" wp14:editId="1D967A6A">
            <wp:extent cx="5054896" cy="4611756"/>
            <wp:effectExtent l="0" t="0" r="0" b="0"/>
            <wp:docPr id="1027921962"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21962" name="Picture 1" descr="Map&#10;&#10;AI-generated content may be incorrect."/>
                    <pic:cNvPicPr/>
                  </pic:nvPicPr>
                  <pic:blipFill>
                    <a:blip r:embed="rId13"/>
                    <a:stretch>
                      <a:fillRect/>
                    </a:stretch>
                  </pic:blipFill>
                  <pic:spPr>
                    <a:xfrm>
                      <a:off x="0" y="0"/>
                      <a:ext cx="5088403" cy="4642326"/>
                    </a:xfrm>
                    <a:prstGeom prst="rect">
                      <a:avLst/>
                    </a:prstGeom>
                  </pic:spPr>
                </pic:pic>
              </a:graphicData>
            </a:graphic>
          </wp:inline>
        </w:drawing>
      </w:r>
    </w:p>
    <w:p w14:paraId="3D92E71C" w14:textId="2FD0A083" w:rsidR="002E43B2" w:rsidRDefault="00B523BA" w:rsidP="0090551B">
      <w:pPr>
        <w:spacing w:after="0" w:line="240" w:lineRule="auto"/>
        <w:rPr>
          <w:rFonts w:ascii="Century Gothic" w:eastAsia="Georgia" w:hAnsi="Century Gothic" w:cstheme="minorHAnsi"/>
          <w:b/>
          <w:bCs/>
          <w:sz w:val="24"/>
          <w:szCs w:val="24"/>
        </w:rPr>
      </w:pPr>
      <w:r>
        <w:rPr>
          <w:rFonts w:ascii="Century Gothic" w:eastAsia="Georgia" w:hAnsi="Century Gothic" w:cstheme="minorHAnsi"/>
          <w:b/>
          <w:bCs/>
          <w:sz w:val="24"/>
          <w:szCs w:val="24"/>
        </w:rPr>
        <w:t xml:space="preserve">Existing </w:t>
      </w:r>
      <w:r w:rsidR="002E43B2">
        <w:rPr>
          <w:rFonts w:ascii="Century Gothic" w:eastAsia="Georgia" w:hAnsi="Century Gothic" w:cstheme="minorHAnsi"/>
          <w:b/>
          <w:bCs/>
          <w:sz w:val="24"/>
          <w:szCs w:val="24"/>
        </w:rPr>
        <w:t>Future Land Use Maps: Martin County &amp; Village of Indiantown</w:t>
      </w:r>
    </w:p>
    <w:p w14:paraId="7B584892" w14:textId="1A1FBFF7" w:rsidR="002E43B2" w:rsidRDefault="002E43B2" w:rsidP="0090551B">
      <w:pPr>
        <w:spacing w:after="0" w:line="240" w:lineRule="auto"/>
        <w:rPr>
          <w:rFonts w:ascii="Century Gothic" w:eastAsia="Georgia" w:hAnsi="Century Gothic" w:cstheme="minorHAnsi"/>
          <w:b/>
          <w:bCs/>
          <w:sz w:val="24"/>
          <w:szCs w:val="24"/>
        </w:rPr>
      </w:pPr>
      <w:r w:rsidRPr="002E43B2">
        <w:rPr>
          <w:rFonts w:ascii="Century Gothic" w:eastAsia="Georgia" w:hAnsi="Century Gothic" w:cstheme="minorHAnsi"/>
          <w:b/>
          <w:bCs/>
          <w:noProof/>
          <w:sz w:val="24"/>
          <w:szCs w:val="24"/>
        </w:rPr>
        <w:drawing>
          <wp:inline distT="0" distB="0" distL="0" distR="0" wp14:anchorId="4F142419" wp14:editId="0A50BBD0">
            <wp:extent cx="6229350" cy="3286125"/>
            <wp:effectExtent l="0" t="0" r="0" b="9525"/>
            <wp:docPr id="1326562961" name="Picture 1" descr="A picture containing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62961" name="Picture 1" descr="A picture containing map&#10;&#10;AI-generated content may be incorrect."/>
                    <pic:cNvPicPr/>
                  </pic:nvPicPr>
                  <pic:blipFill>
                    <a:blip r:embed="rId14"/>
                    <a:stretch>
                      <a:fillRect/>
                    </a:stretch>
                  </pic:blipFill>
                  <pic:spPr>
                    <a:xfrm>
                      <a:off x="0" y="0"/>
                      <a:ext cx="6229350" cy="3286125"/>
                    </a:xfrm>
                    <a:prstGeom prst="rect">
                      <a:avLst/>
                    </a:prstGeom>
                  </pic:spPr>
                </pic:pic>
              </a:graphicData>
            </a:graphic>
          </wp:inline>
        </w:drawing>
      </w:r>
    </w:p>
    <w:p w14:paraId="6AEB314B" w14:textId="77777777" w:rsidR="005A3047" w:rsidRPr="00D644EC" w:rsidRDefault="005A3047" w:rsidP="00604176">
      <w:pPr>
        <w:spacing w:after="0" w:line="240" w:lineRule="auto"/>
        <w:jc w:val="center"/>
        <w:rPr>
          <w:rFonts w:ascii="Century Gothic" w:eastAsia="Georgia" w:hAnsi="Century Gothic" w:cstheme="minorHAnsi"/>
          <w:b/>
          <w:bCs/>
          <w:sz w:val="24"/>
          <w:szCs w:val="24"/>
        </w:rPr>
      </w:pPr>
    </w:p>
    <w:p w14:paraId="47A481A8" w14:textId="43B111E2" w:rsidR="00DC282C" w:rsidRDefault="00B523BA" w:rsidP="00FA3512">
      <w:pPr>
        <w:spacing w:after="0" w:line="240" w:lineRule="auto"/>
        <w:rPr>
          <w:rFonts w:ascii="Century Gothic" w:eastAsia="Georgia" w:hAnsi="Century Gothic" w:cstheme="minorHAnsi"/>
          <w:sz w:val="24"/>
          <w:szCs w:val="24"/>
        </w:rPr>
      </w:pPr>
      <w:r>
        <w:rPr>
          <w:rFonts w:ascii="Century Gothic" w:eastAsia="Georgia" w:hAnsi="Century Gothic" w:cstheme="minorHAnsi"/>
          <w:b/>
          <w:bCs/>
          <w:sz w:val="24"/>
          <w:szCs w:val="24"/>
        </w:rPr>
        <w:t xml:space="preserve">Existing </w:t>
      </w:r>
      <w:r w:rsidR="00FA3512" w:rsidRPr="00EF30B3">
        <w:rPr>
          <w:rFonts w:ascii="Century Gothic" w:eastAsia="Georgia" w:hAnsi="Century Gothic" w:cstheme="minorHAnsi"/>
          <w:b/>
          <w:bCs/>
          <w:sz w:val="24"/>
          <w:szCs w:val="24"/>
        </w:rPr>
        <w:t>Zoning Map</w:t>
      </w:r>
      <w:r w:rsidR="00EF30B3" w:rsidRPr="00EF30B3">
        <w:rPr>
          <w:rFonts w:ascii="Century Gothic" w:eastAsia="Georgia" w:hAnsi="Century Gothic" w:cstheme="minorHAnsi"/>
          <w:b/>
          <w:bCs/>
          <w:sz w:val="24"/>
          <w:szCs w:val="24"/>
        </w:rPr>
        <w:t>s Martin County &amp; Village of Indiantown</w:t>
      </w:r>
      <w:r w:rsidR="00FA621B" w:rsidRPr="00FA621B">
        <w:rPr>
          <w:rFonts w:ascii="Century Gothic" w:eastAsia="Georgia" w:hAnsi="Century Gothic" w:cstheme="minorHAnsi"/>
          <w:noProof/>
          <w:sz w:val="24"/>
          <w:szCs w:val="24"/>
        </w:rPr>
        <w:drawing>
          <wp:inline distT="0" distB="0" distL="0" distR="0" wp14:anchorId="498E6ED3" wp14:editId="4E86A230">
            <wp:extent cx="6229350" cy="3152140"/>
            <wp:effectExtent l="0" t="0" r="0" b="0"/>
            <wp:docPr id="1486910874" name="Picture 1"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10874" name="Picture 1" descr="A picture containing graphical user interface&#10;&#10;AI-generated content may be incorrect."/>
                    <pic:cNvPicPr/>
                  </pic:nvPicPr>
                  <pic:blipFill>
                    <a:blip r:embed="rId15"/>
                    <a:stretch>
                      <a:fillRect/>
                    </a:stretch>
                  </pic:blipFill>
                  <pic:spPr>
                    <a:xfrm>
                      <a:off x="0" y="0"/>
                      <a:ext cx="6229350" cy="3152140"/>
                    </a:xfrm>
                    <a:prstGeom prst="rect">
                      <a:avLst/>
                    </a:prstGeom>
                  </pic:spPr>
                </pic:pic>
              </a:graphicData>
            </a:graphic>
          </wp:inline>
        </w:drawing>
      </w:r>
    </w:p>
    <w:p w14:paraId="32F2E215" w14:textId="77777777" w:rsidR="00A852EB" w:rsidRDefault="00A852EB" w:rsidP="00E34287">
      <w:pPr>
        <w:spacing w:after="0" w:line="240" w:lineRule="auto"/>
        <w:jc w:val="both"/>
        <w:rPr>
          <w:rFonts w:ascii="Century Gothic" w:eastAsia="Georgia" w:hAnsi="Century Gothic" w:cstheme="minorHAnsi"/>
          <w:sz w:val="24"/>
          <w:szCs w:val="24"/>
        </w:rPr>
      </w:pPr>
    </w:p>
    <w:p w14:paraId="734FD20A" w14:textId="77777777" w:rsidR="00A87277" w:rsidRDefault="00A87277" w:rsidP="00FE4720">
      <w:pPr>
        <w:rPr>
          <w:rFonts w:ascii="Century Gothic" w:eastAsia="Georgia" w:hAnsi="Century Gothic" w:cstheme="minorHAnsi"/>
          <w:b/>
          <w:bCs/>
          <w:sz w:val="24"/>
          <w:szCs w:val="24"/>
        </w:rPr>
      </w:pPr>
    </w:p>
    <w:p w14:paraId="379FDAED" w14:textId="77777777" w:rsidR="00A87277" w:rsidRDefault="00A87277" w:rsidP="00FE4720">
      <w:pPr>
        <w:rPr>
          <w:rFonts w:ascii="Century Gothic" w:eastAsia="Georgia" w:hAnsi="Century Gothic" w:cstheme="minorHAnsi"/>
          <w:b/>
          <w:bCs/>
          <w:sz w:val="24"/>
          <w:szCs w:val="24"/>
        </w:rPr>
      </w:pPr>
    </w:p>
    <w:p w14:paraId="00639799" w14:textId="77777777" w:rsidR="00A87277" w:rsidRDefault="00A87277" w:rsidP="00FE4720">
      <w:pPr>
        <w:rPr>
          <w:rFonts w:ascii="Century Gothic" w:eastAsia="Georgia" w:hAnsi="Century Gothic" w:cstheme="minorHAnsi"/>
          <w:b/>
          <w:bCs/>
          <w:sz w:val="24"/>
          <w:szCs w:val="24"/>
        </w:rPr>
      </w:pPr>
    </w:p>
    <w:p w14:paraId="3B5FE1FB" w14:textId="77777777" w:rsidR="00A87277" w:rsidRDefault="00A87277" w:rsidP="00FE4720">
      <w:pPr>
        <w:rPr>
          <w:rFonts w:ascii="Century Gothic" w:eastAsia="Georgia" w:hAnsi="Century Gothic" w:cstheme="minorHAnsi"/>
          <w:b/>
          <w:bCs/>
          <w:sz w:val="24"/>
          <w:szCs w:val="24"/>
        </w:rPr>
      </w:pPr>
    </w:p>
    <w:p w14:paraId="06F4BDBA" w14:textId="686D3330" w:rsidR="00CC5FC1" w:rsidRDefault="00985A06" w:rsidP="00FE4720">
      <w:pPr>
        <w:rPr>
          <w:rFonts w:ascii="Century Gothic" w:eastAsia="Georgia" w:hAnsi="Century Gothic" w:cstheme="minorHAnsi"/>
          <w:b/>
          <w:bCs/>
          <w:sz w:val="24"/>
          <w:szCs w:val="24"/>
        </w:rPr>
      </w:pPr>
      <w:r>
        <w:rPr>
          <w:rFonts w:ascii="Century Gothic" w:eastAsia="Georgia" w:hAnsi="Century Gothic" w:cstheme="minorHAnsi"/>
          <w:b/>
          <w:bCs/>
          <w:sz w:val="24"/>
          <w:szCs w:val="24"/>
        </w:rPr>
        <w:t>P</w:t>
      </w:r>
      <w:r w:rsidR="00CC5FC1">
        <w:rPr>
          <w:rFonts w:ascii="Century Gothic" w:eastAsia="Georgia" w:hAnsi="Century Gothic" w:cstheme="minorHAnsi"/>
          <w:b/>
          <w:bCs/>
          <w:sz w:val="24"/>
          <w:szCs w:val="24"/>
        </w:rPr>
        <w:t>roposed Village of Indiantown Jurisdictional Boundary</w:t>
      </w:r>
    </w:p>
    <w:p w14:paraId="40911877" w14:textId="145F5EF3" w:rsidR="00CC5FC1" w:rsidRDefault="0037758A" w:rsidP="00FE4720">
      <w:pPr>
        <w:rPr>
          <w:rFonts w:ascii="Century Gothic" w:eastAsia="Georgia" w:hAnsi="Century Gothic" w:cstheme="minorHAnsi"/>
          <w:b/>
          <w:bCs/>
          <w:sz w:val="24"/>
          <w:szCs w:val="24"/>
        </w:rPr>
      </w:pPr>
      <w:r w:rsidRPr="0037758A">
        <w:rPr>
          <w:rFonts w:ascii="Century Gothic" w:eastAsia="Georgia" w:hAnsi="Century Gothic" w:cstheme="minorHAnsi"/>
          <w:b/>
          <w:bCs/>
          <w:noProof/>
          <w:sz w:val="24"/>
          <w:szCs w:val="24"/>
        </w:rPr>
        <w:drawing>
          <wp:inline distT="0" distB="0" distL="0" distR="0" wp14:anchorId="29CA53F0" wp14:editId="70679774">
            <wp:extent cx="6229350" cy="3456305"/>
            <wp:effectExtent l="0" t="0" r="0" b="0"/>
            <wp:docPr id="872015101"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15101" name="Picture 1" descr="Map&#10;&#10;AI-generated content may be incorrect."/>
                    <pic:cNvPicPr/>
                  </pic:nvPicPr>
                  <pic:blipFill>
                    <a:blip r:embed="rId16"/>
                    <a:stretch>
                      <a:fillRect/>
                    </a:stretch>
                  </pic:blipFill>
                  <pic:spPr>
                    <a:xfrm>
                      <a:off x="0" y="0"/>
                      <a:ext cx="6229350" cy="3456305"/>
                    </a:xfrm>
                    <a:prstGeom prst="rect">
                      <a:avLst/>
                    </a:prstGeom>
                  </pic:spPr>
                </pic:pic>
              </a:graphicData>
            </a:graphic>
          </wp:inline>
        </w:drawing>
      </w:r>
    </w:p>
    <w:p w14:paraId="6F086D84" w14:textId="77777777" w:rsidR="00ED3897" w:rsidRDefault="00ED3897" w:rsidP="00ED3897">
      <w:pPr>
        <w:pStyle w:val="BodyText"/>
        <w:kinsoku w:val="0"/>
        <w:overflowPunct w:val="0"/>
        <w:spacing w:line="230" w:lineRule="exact"/>
        <w:ind w:left="0"/>
        <w:jc w:val="left"/>
        <w:rPr>
          <w:rFonts w:ascii="Century Gothic" w:eastAsia="Georgia" w:hAnsi="Century Gothic" w:cstheme="minorHAnsi"/>
          <w:sz w:val="24"/>
          <w:szCs w:val="24"/>
        </w:rPr>
      </w:pPr>
    </w:p>
    <w:p w14:paraId="12F74066" w14:textId="0EABC745" w:rsidR="00ED3897" w:rsidRDefault="00AF3CE0" w:rsidP="00ED3897">
      <w:pPr>
        <w:pStyle w:val="BodyText"/>
        <w:kinsoku w:val="0"/>
        <w:overflowPunct w:val="0"/>
        <w:spacing w:line="230" w:lineRule="exact"/>
        <w:ind w:left="0"/>
        <w:jc w:val="left"/>
        <w:rPr>
          <w:rFonts w:ascii="Century Gothic" w:eastAsia="Georgia" w:hAnsi="Century Gothic" w:cstheme="minorHAnsi"/>
          <w:sz w:val="24"/>
          <w:szCs w:val="24"/>
        </w:rPr>
      </w:pPr>
      <w:r w:rsidRPr="0055105E">
        <w:rPr>
          <w:rFonts w:ascii="Century Gothic" w:eastAsia="Georgia" w:hAnsi="Century Gothic" w:cstheme="minorHAnsi"/>
          <w:sz w:val="24"/>
          <w:szCs w:val="24"/>
        </w:rPr>
        <w:t>Parcel ID Number</w:t>
      </w:r>
      <w:r>
        <w:rPr>
          <w:rFonts w:ascii="Century Gothic" w:eastAsia="Georgia" w:hAnsi="Century Gothic" w:cstheme="minorHAnsi"/>
          <w:sz w:val="24"/>
          <w:szCs w:val="24"/>
        </w:rPr>
        <w:t>s</w:t>
      </w:r>
      <w:r w:rsidRPr="0055105E">
        <w:rPr>
          <w:rFonts w:ascii="Century Gothic" w:eastAsia="Georgia" w:hAnsi="Century Gothic" w:cstheme="minorHAnsi"/>
          <w:sz w:val="24"/>
          <w:szCs w:val="24"/>
        </w:rPr>
        <w:t xml:space="preserve">: </w:t>
      </w:r>
      <w:r w:rsidR="00ED3897" w:rsidRPr="00ED3897">
        <w:rPr>
          <w:rFonts w:ascii="Century Gothic" w:eastAsia="Georgia" w:hAnsi="Century Gothic" w:cstheme="minorHAnsi"/>
          <w:b w:val="0"/>
          <w:bCs w:val="0"/>
          <w:sz w:val="24"/>
          <w:szCs w:val="24"/>
        </w:rPr>
        <w:t>Parcel acreages shown below are based on Martin County Property Appraiser records and total approximately 1,288.80 acres. The overall project acreage of ±1,289.71 acres is based on the boundary survey and legal description submitted with the application.</w:t>
      </w:r>
    </w:p>
    <w:p w14:paraId="4DA5EB01" w14:textId="326E43A6" w:rsidR="000546F6" w:rsidRDefault="000546F6" w:rsidP="00FE4720">
      <w:pPr>
        <w:rPr>
          <w:rFonts w:ascii="Century Gothic" w:eastAsia="Georgia" w:hAnsi="Century Gothic" w:cstheme="minorHAnsi"/>
          <w:b/>
          <w:bCs/>
          <w:sz w:val="24"/>
          <w:szCs w:val="24"/>
        </w:rPr>
      </w:pPr>
    </w:p>
    <w:tbl>
      <w:tblPr>
        <w:tblStyle w:val="TableGrid"/>
        <w:tblW w:w="9906" w:type="dxa"/>
        <w:tblLook w:val="04A0" w:firstRow="1" w:lastRow="0" w:firstColumn="1" w:lastColumn="0" w:noHBand="0" w:noVBand="1"/>
      </w:tblPr>
      <w:tblGrid>
        <w:gridCol w:w="3298"/>
        <w:gridCol w:w="1886"/>
        <w:gridCol w:w="4722"/>
      </w:tblGrid>
      <w:tr w:rsidR="00157A89" w14:paraId="60B4A7C3" w14:textId="77777777">
        <w:trPr>
          <w:trHeight w:val="343"/>
        </w:trPr>
        <w:tc>
          <w:tcPr>
            <w:tcW w:w="3298" w:type="dxa"/>
          </w:tcPr>
          <w:p w14:paraId="1E544FE4" w14:textId="77777777" w:rsidR="00133769" w:rsidRDefault="00133769">
            <w:pPr>
              <w:pStyle w:val="BodyText"/>
              <w:kinsoku w:val="0"/>
              <w:overflowPunct w:val="0"/>
              <w:spacing w:line="230" w:lineRule="exact"/>
              <w:ind w:left="0"/>
              <w:jc w:val="both"/>
              <w:rPr>
                <w:rFonts w:ascii="Century Gothic" w:eastAsia="Georgia" w:hAnsi="Century Gothic" w:cstheme="minorHAnsi"/>
                <w:sz w:val="24"/>
                <w:szCs w:val="24"/>
              </w:rPr>
            </w:pPr>
          </w:p>
          <w:p w14:paraId="7AD74D48" w14:textId="7012DA79" w:rsidR="00157A89" w:rsidRPr="006D47B8" w:rsidRDefault="00157A89">
            <w:pPr>
              <w:pStyle w:val="BodyText"/>
              <w:kinsoku w:val="0"/>
              <w:overflowPunct w:val="0"/>
              <w:spacing w:line="230" w:lineRule="exact"/>
              <w:ind w:left="0"/>
              <w:jc w:val="both"/>
              <w:rPr>
                <w:rFonts w:ascii="Century Gothic" w:eastAsia="Georgia" w:hAnsi="Century Gothic" w:cstheme="minorHAnsi"/>
                <w:sz w:val="24"/>
                <w:szCs w:val="24"/>
              </w:rPr>
            </w:pPr>
            <w:r w:rsidRPr="006D47B8">
              <w:rPr>
                <w:rFonts w:ascii="Century Gothic" w:eastAsia="Georgia" w:hAnsi="Century Gothic" w:cstheme="minorHAnsi"/>
                <w:sz w:val="24"/>
                <w:szCs w:val="24"/>
              </w:rPr>
              <w:t>Parcel Number</w:t>
            </w:r>
          </w:p>
        </w:tc>
        <w:tc>
          <w:tcPr>
            <w:tcW w:w="1886" w:type="dxa"/>
          </w:tcPr>
          <w:p w14:paraId="721C1209" w14:textId="77777777" w:rsidR="00133769" w:rsidRDefault="00133769">
            <w:pPr>
              <w:pStyle w:val="BodyText"/>
              <w:kinsoku w:val="0"/>
              <w:overflowPunct w:val="0"/>
              <w:spacing w:line="230" w:lineRule="exact"/>
              <w:ind w:left="0"/>
              <w:jc w:val="both"/>
              <w:rPr>
                <w:rFonts w:ascii="Century Gothic" w:eastAsia="Georgia" w:hAnsi="Century Gothic" w:cstheme="minorHAnsi"/>
                <w:sz w:val="24"/>
                <w:szCs w:val="24"/>
              </w:rPr>
            </w:pPr>
          </w:p>
          <w:p w14:paraId="50D0FDEF" w14:textId="2389A217" w:rsidR="00157A89" w:rsidRPr="006D47B8" w:rsidRDefault="00157A89">
            <w:pPr>
              <w:pStyle w:val="BodyText"/>
              <w:kinsoku w:val="0"/>
              <w:overflowPunct w:val="0"/>
              <w:spacing w:line="230" w:lineRule="exact"/>
              <w:ind w:left="0"/>
              <w:jc w:val="both"/>
              <w:rPr>
                <w:rFonts w:ascii="Century Gothic" w:eastAsia="Georgia" w:hAnsi="Century Gothic" w:cstheme="minorHAnsi"/>
                <w:sz w:val="24"/>
                <w:szCs w:val="24"/>
              </w:rPr>
            </w:pPr>
            <w:r w:rsidRPr="006D47B8">
              <w:rPr>
                <w:rFonts w:ascii="Century Gothic" w:eastAsia="Georgia" w:hAnsi="Century Gothic" w:cstheme="minorHAnsi"/>
                <w:sz w:val="24"/>
                <w:szCs w:val="24"/>
              </w:rPr>
              <w:t>Acreage</w:t>
            </w:r>
          </w:p>
        </w:tc>
        <w:tc>
          <w:tcPr>
            <w:tcW w:w="4722" w:type="dxa"/>
          </w:tcPr>
          <w:p w14:paraId="4F722F9E" w14:textId="77777777" w:rsidR="00133769" w:rsidRDefault="00133769" w:rsidP="00366EB7">
            <w:pPr>
              <w:pStyle w:val="BodyText"/>
              <w:kinsoku w:val="0"/>
              <w:overflowPunct w:val="0"/>
              <w:spacing w:line="230" w:lineRule="exact"/>
              <w:ind w:left="0"/>
              <w:jc w:val="both"/>
              <w:rPr>
                <w:rFonts w:ascii="Century Gothic" w:eastAsia="Georgia" w:hAnsi="Century Gothic" w:cstheme="minorHAnsi"/>
                <w:sz w:val="24"/>
                <w:szCs w:val="24"/>
              </w:rPr>
            </w:pPr>
          </w:p>
          <w:p w14:paraId="2331B727" w14:textId="77777777" w:rsidR="00157A89" w:rsidRDefault="00157A89" w:rsidP="00366EB7">
            <w:pPr>
              <w:pStyle w:val="BodyText"/>
              <w:kinsoku w:val="0"/>
              <w:overflowPunct w:val="0"/>
              <w:spacing w:line="230" w:lineRule="exact"/>
              <w:ind w:left="0"/>
              <w:jc w:val="both"/>
              <w:rPr>
                <w:rFonts w:ascii="Century Gothic" w:eastAsia="Georgia" w:hAnsi="Century Gothic" w:cstheme="minorHAnsi"/>
                <w:sz w:val="24"/>
                <w:szCs w:val="24"/>
              </w:rPr>
            </w:pPr>
            <w:r w:rsidRPr="006D47B8">
              <w:rPr>
                <w:rFonts w:ascii="Century Gothic" w:eastAsia="Georgia" w:hAnsi="Century Gothic" w:cstheme="minorHAnsi"/>
                <w:sz w:val="24"/>
                <w:szCs w:val="24"/>
              </w:rPr>
              <w:t>Use Code/Property Classification</w:t>
            </w:r>
          </w:p>
          <w:p w14:paraId="4F8C9ECB" w14:textId="39ECE0A0" w:rsidR="00133769" w:rsidRPr="006D47B8" w:rsidRDefault="00133769" w:rsidP="00366EB7">
            <w:pPr>
              <w:pStyle w:val="BodyText"/>
              <w:kinsoku w:val="0"/>
              <w:overflowPunct w:val="0"/>
              <w:spacing w:line="230" w:lineRule="exact"/>
              <w:ind w:left="0"/>
              <w:jc w:val="both"/>
              <w:rPr>
                <w:rFonts w:ascii="Century Gothic" w:eastAsia="Georgia" w:hAnsi="Century Gothic" w:cstheme="minorHAnsi"/>
                <w:sz w:val="24"/>
                <w:szCs w:val="24"/>
              </w:rPr>
            </w:pPr>
          </w:p>
        </w:tc>
      </w:tr>
      <w:tr w:rsidR="00157A89" w14:paraId="27157613" w14:textId="77777777">
        <w:trPr>
          <w:trHeight w:val="343"/>
        </w:trPr>
        <w:tc>
          <w:tcPr>
            <w:tcW w:w="3298" w:type="dxa"/>
          </w:tcPr>
          <w:p w14:paraId="0D94D1C3"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13FEB3A"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sidRPr="00991118">
              <w:rPr>
                <w:rFonts w:ascii="Century Gothic" w:eastAsia="Georgia" w:hAnsi="Century Gothic" w:cstheme="minorHAnsi"/>
                <w:b w:val="0"/>
                <w:bCs w:val="0"/>
                <w:sz w:val="24"/>
                <w:szCs w:val="24"/>
              </w:rPr>
              <w:t>25-39-</w:t>
            </w:r>
            <w:proofErr w:type="gramStart"/>
            <w:r w:rsidRPr="00991118">
              <w:rPr>
                <w:rFonts w:ascii="Century Gothic" w:eastAsia="Georgia" w:hAnsi="Century Gothic" w:cstheme="minorHAnsi"/>
                <w:b w:val="0"/>
                <w:bCs w:val="0"/>
                <w:sz w:val="24"/>
                <w:szCs w:val="24"/>
              </w:rPr>
              <w:t>38-</w:t>
            </w:r>
            <w:proofErr w:type="gramEnd"/>
            <w:r w:rsidRPr="00991118">
              <w:rPr>
                <w:rFonts w:ascii="Century Gothic" w:eastAsia="Georgia" w:hAnsi="Century Gothic" w:cstheme="minorHAnsi"/>
                <w:b w:val="0"/>
                <w:bCs w:val="0"/>
                <w:sz w:val="24"/>
                <w:szCs w:val="24"/>
              </w:rPr>
              <w:t>000-000-00020-1</w:t>
            </w:r>
          </w:p>
          <w:p w14:paraId="2C2FCB31"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4092D657"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C35A2A4"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66.53</w:t>
            </w:r>
          </w:p>
        </w:tc>
        <w:tc>
          <w:tcPr>
            <w:tcW w:w="4722" w:type="dxa"/>
          </w:tcPr>
          <w:p w14:paraId="10AD6205"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69617A1"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r w:rsidR="00157A89" w14:paraId="000919B8" w14:textId="77777777">
        <w:trPr>
          <w:trHeight w:val="343"/>
        </w:trPr>
        <w:tc>
          <w:tcPr>
            <w:tcW w:w="3298" w:type="dxa"/>
          </w:tcPr>
          <w:p w14:paraId="7D5F70AB"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172520C"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sidRPr="00B21AF8">
              <w:rPr>
                <w:rFonts w:ascii="Century Gothic" w:eastAsia="Georgia" w:hAnsi="Century Gothic" w:cstheme="minorHAnsi"/>
                <w:b w:val="0"/>
                <w:bCs w:val="0"/>
                <w:sz w:val="24"/>
                <w:szCs w:val="24"/>
              </w:rPr>
              <w:t>24-39-</w:t>
            </w:r>
            <w:proofErr w:type="gramStart"/>
            <w:r w:rsidRPr="00B21AF8">
              <w:rPr>
                <w:rFonts w:ascii="Century Gothic" w:eastAsia="Georgia" w:hAnsi="Century Gothic" w:cstheme="minorHAnsi"/>
                <w:b w:val="0"/>
                <w:bCs w:val="0"/>
                <w:sz w:val="24"/>
                <w:szCs w:val="24"/>
              </w:rPr>
              <w:t>38-</w:t>
            </w:r>
            <w:proofErr w:type="gramEnd"/>
            <w:r w:rsidRPr="00B21AF8">
              <w:rPr>
                <w:rFonts w:ascii="Century Gothic" w:eastAsia="Georgia" w:hAnsi="Century Gothic" w:cstheme="minorHAnsi"/>
                <w:b w:val="0"/>
                <w:bCs w:val="0"/>
                <w:sz w:val="24"/>
                <w:szCs w:val="24"/>
              </w:rPr>
              <w:t xml:space="preserve">000-000-00030-2 </w:t>
            </w:r>
          </w:p>
          <w:p w14:paraId="29C26F00" w14:textId="77777777" w:rsidR="00157A89" w:rsidRPr="002C54F8"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23292845"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CFAADAA"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180.3</w:t>
            </w:r>
          </w:p>
        </w:tc>
        <w:tc>
          <w:tcPr>
            <w:tcW w:w="4722" w:type="dxa"/>
          </w:tcPr>
          <w:p w14:paraId="37E5415A"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108F76E" w14:textId="77777777" w:rsidR="00157A89" w:rsidRPr="002C54F8"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r w:rsidR="00157A89" w14:paraId="37044FAA" w14:textId="77777777">
        <w:trPr>
          <w:trHeight w:val="343"/>
        </w:trPr>
        <w:tc>
          <w:tcPr>
            <w:tcW w:w="3298" w:type="dxa"/>
          </w:tcPr>
          <w:p w14:paraId="782C6AE7"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B0E0F90" w14:textId="77777777" w:rsidR="00157A89" w:rsidRPr="00711C7B"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sidRPr="00B21AF8">
              <w:rPr>
                <w:rFonts w:ascii="Century Gothic" w:eastAsia="Georgia" w:hAnsi="Century Gothic" w:cstheme="minorHAnsi"/>
                <w:b w:val="0"/>
                <w:bCs w:val="0"/>
                <w:sz w:val="24"/>
                <w:szCs w:val="24"/>
              </w:rPr>
              <w:t>13-39-</w:t>
            </w:r>
            <w:proofErr w:type="gramStart"/>
            <w:r w:rsidRPr="00B21AF8">
              <w:rPr>
                <w:rFonts w:ascii="Century Gothic" w:eastAsia="Georgia" w:hAnsi="Century Gothic" w:cstheme="minorHAnsi"/>
                <w:b w:val="0"/>
                <w:bCs w:val="0"/>
                <w:sz w:val="24"/>
                <w:szCs w:val="24"/>
              </w:rPr>
              <w:t>38-</w:t>
            </w:r>
            <w:proofErr w:type="gramEnd"/>
            <w:r w:rsidRPr="00B21AF8">
              <w:rPr>
                <w:rFonts w:ascii="Century Gothic" w:eastAsia="Georgia" w:hAnsi="Century Gothic" w:cstheme="minorHAnsi"/>
                <w:b w:val="0"/>
                <w:bCs w:val="0"/>
                <w:sz w:val="24"/>
                <w:szCs w:val="24"/>
              </w:rPr>
              <w:t>000-000-00030-5</w:t>
            </w:r>
          </w:p>
        </w:tc>
        <w:tc>
          <w:tcPr>
            <w:tcW w:w="1886" w:type="dxa"/>
          </w:tcPr>
          <w:p w14:paraId="4577E14D"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30B2695"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173.9</w:t>
            </w:r>
          </w:p>
        </w:tc>
        <w:tc>
          <w:tcPr>
            <w:tcW w:w="4722" w:type="dxa"/>
          </w:tcPr>
          <w:p w14:paraId="7DD3F346"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728B9C4"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p w14:paraId="006B7F6E" w14:textId="77777777" w:rsidR="00157A89" w:rsidRPr="002C54F8"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157A89" w14:paraId="703D9DD8" w14:textId="77777777">
        <w:trPr>
          <w:trHeight w:val="343"/>
        </w:trPr>
        <w:tc>
          <w:tcPr>
            <w:tcW w:w="3298" w:type="dxa"/>
          </w:tcPr>
          <w:p w14:paraId="3B710925"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A78B451"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sidRPr="008E7187">
              <w:rPr>
                <w:rFonts w:ascii="Century Gothic" w:eastAsia="Georgia" w:hAnsi="Century Gothic" w:cstheme="minorHAnsi"/>
                <w:b w:val="0"/>
                <w:bCs w:val="0"/>
                <w:sz w:val="24"/>
                <w:szCs w:val="24"/>
              </w:rPr>
              <w:t>25-39-</w:t>
            </w:r>
            <w:proofErr w:type="gramStart"/>
            <w:r w:rsidRPr="008E7187">
              <w:rPr>
                <w:rFonts w:ascii="Century Gothic" w:eastAsia="Georgia" w:hAnsi="Century Gothic" w:cstheme="minorHAnsi"/>
                <w:b w:val="0"/>
                <w:bCs w:val="0"/>
                <w:sz w:val="24"/>
                <w:szCs w:val="24"/>
              </w:rPr>
              <w:t>38-</w:t>
            </w:r>
            <w:proofErr w:type="gramEnd"/>
            <w:r w:rsidRPr="008E7187">
              <w:rPr>
                <w:rFonts w:ascii="Century Gothic" w:eastAsia="Georgia" w:hAnsi="Century Gothic" w:cstheme="minorHAnsi"/>
                <w:b w:val="0"/>
                <w:bCs w:val="0"/>
                <w:sz w:val="24"/>
                <w:szCs w:val="24"/>
              </w:rPr>
              <w:t>000-000-00021-0</w:t>
            </w:r>
          </w:p>
          <w:p w14:paraId="03AA8C81" w14:textId="77777777" w:rsidR="00157A89" w:rsidRPr="001D605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40DCD4C1"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2DACA2D"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115.25</w:t>
            </w:r>
          </w:p>
        </w:tc>
        <w:tc>
          <w:tcPr>
            <w:tcW w:w="4722" w:type="dxa"/>
          </w:tcPr>
          <w:p w14:paraId="4E8B06ED"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6957F33" w14:textId="77777777" w:rsidR="00157A89" w:rsidRPr="002C54F8"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r w:rsidR="00157A89" w14:paraId="017D8909" w14:textId="77777777">
        <w:trPr>
          <w:trHeight w:val="343"/>
        </w:trPr>
        <w:tc>
          <w:tcPr>
            <w:tcW w:w="3298" w:type="dxa"/>
          </w:tcPr>
          <w:p w14:paraId="06DD4AE7"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28F34E4" w14:textId="77777777" w:rsidR="00157A89" w:rsidRPr="004D3AFA"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sidRPr="00A9520C">
              <w:rPr>
                <w:rFonts w:ascii="Century Gothic" w:eastAsia="Georgia" w:hAnsi="Century Gothic" w:cstheme="minorHAnsi"/>
                <w:b w:val="0"/>
                <w:bCs w:val="0"/>
                <w:sz w:val="24"/>
                <w:szCs w:val="24"/>
              </w:rPr>
              <w:t>22-39-38-001-001-00220-3</w:t>
            </w:r>
          </w:p>
        </w:tc>
        <w:tc>
          <w:tcPr>
            <w:tcW w:w="1886" w:type="dxa"/>
          </w:tcPr>
          <w:p w14:paraId="7AECF8C6"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010BE23"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18.6</w:t>
            </w:r>
          </w:p>
        </w:tc>
        <w:tc>
          <w:tcPr>
            <w:tcW w:w="4722" w:type="dxa"/>
          </w:tcPr>
          <w:p w14:paraId="4D5B2872"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D2B6E43"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p w14:paraId="4631D9CE" w14:textId="77777777" w:rsidR="00157A89" w:rsidRPr="002C54F8"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157A89" w14:paraId="604E2B85" w14:textId="77777777">
        <w:trPr>
          <w:trHeight w:val="343"/>
        </w:trPr>
        <w:tc>
          <w:tcPr>
            <w:tcW w:w="3298" w:type="dxa"/>
          </w:tcPr>
          <w:p w14:paraId="47FEBF8A"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306DD7D"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sidRPr="00C44E92">
              <w:rPr>
                <w:rFonts w:ascii="Century Gothic" w:eastAsia="Georgia" w:hAnsi="Century Gothic" w:cstheme="minorHAnsi"/>
                <w:b w:val="0"/>
                <w:bCs w:val="0"/>
                <w:sz w:val="24"/>
                <w:szCs w:val="24"/>
              </w:rPr>
              <w:t>22-39-</w:t>
            </w:r>
            <w:proofErr w:type="gramStart"/>
            <w:r w:rsidRPr="00C44E92">
              <w:rPr>
                <w:rFonts w:ascii="Century Gothic" w:eastAsia="Georgia" w:hAnsi="Century Gothic" w:cstheme="minorHAnsi"/>
                <w:b w:val="0"/>
                <w:bCs w:val="0"/>
                <w:sz w:val="24"/>
                <w:szCs w:val="24"/>
              </w:rPr>
              <w:t>38-</w:t>
            </w:r>
            <w:proofErr w:type="gramEnd"/>
            <w:r w:rsidRPr="00C44E92">
              <w:rPr>
                <w:rFonts w:ascii="Century Gothic" w:eastAsia="Georgia" w:hAnsi="Century Gothic" w:cstheme="minorHAnsi"/>
                <w:b w:val="0"/>
                <w:bCs w:val="0"/>
                <w:sz w:val="24"/>
                <w:szCs w:val="24"/>
              </w:rPr>
              <w:t>001-001-00190-9</w:t>
            </w:r>
          </w:p>
          <w:p w14:paraId="096BC6E0" w14:textId="77777777" w:rsidR="00157A89" w:rsidRPr="00ED7CD5"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06B93746"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A8A3F3E"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439.59</w:t>
            </w:r>
          </w:p>
        </w:tc>
        <w:tc>
          <w:tcPr>
            <w:tcW w:w="4722" w:type="dxa"/>
          </w:tcPr>
          <w:p w14:paraId="74A8D396"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BCA05D3" w14:textId="77777777" w:rsidR="00157A89" w:rsidRPr="002C54F8"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r w:rsidR="00157A89" w14:paraId="4AF03D89" w14:textId="77777777">
        <w:trPr>
          <w:trHeight w:val="343"/>
        </w:trPr>
        <w:tc>
          <w:tcPr>
            <w:tcW w:w="3298" w:type="dxa"/>
          </w:tcPr>
          <w:p w14:paraId="31E86C2D"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C8AD28A" w14:textId="77777777" w:rsidR="00157A89" w:rsidRPr="00D36247"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sidRPr="00C44E92">
              <w:rPr>
                <w:rFonts w:ascii="Century Gothic" w:eastAsia="Georgia" w:hAnsi="Century Gothic" w:cstheme="minorHAnsi"/>
                <w:b w:val="0"/>
                <w:bCs w:val="0"/>
                <w:sz w:val="24"/>
                <w:szCs w:val="24"/>
              </w:rPr>
              <w:t xml:space="preserve">22-39-38-001-001-00010-7 </w:t>
            </w:r>
          </w:p>
        </w:tc>
        <w:tc>
          <w:tcPr>
            <w:tcW w:w="1886" w:type="dxa"/>
          </w:tcPr>
          <w:p w14:paraId="34BBC9F5"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33F7CF8"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218.43</w:t>
            </w:r>
          </w:p>
        </w:tc>
        <w:tc>
          <w:tcPr>
            <w:tcW w:w="4722" w:type="dxa"/>
          </w:tcPr>
          <w:p w14:paraId="55A9FC13"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53857C4"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p w14:paraId="0D8BE581" w14:textId="77777777" w:rsidR="00157A89" w:rsidRPr="002C54F8"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513071" w14:paraId="6FA3F275" w14:textId="77777777">
        <w:trPr>
          <w:trHeight w:val="343"/>
        </w:trPr>
        <w:tc>
          <w:tcPr>
            <w:tcW w:w="3298" w:type="dxa"/>
          </w:tcPr>
          <w:p w14:paraId="332CB599" w14:textId="77777777" w:rsidR="00513071" w:rsidRDefault="00513071" w:rsidP="00513071">
            <w:pPr>
              <w:pStyle w:val="BodyText"/>
              <w:kinsoku w:val="0"/>
              <w:overflowPunct w:val="0"/>
              <w:spacing w:line="230" w:lineRule="exact"/>
              <w:ind w:left="0"/>
              <w:jc w:val="both"/>
              <w:rPr>
                <w:rFonts w:ascii="Century Gothic" w:eastAsia="Georgia" w:hAnsi="Century Gothic" w:cstheme="minorHAnsi"/>
                <w:sz w:val="24"/>
                <w:szCs w:val="24"/>
              </w:rPr>
            </w:pPr>
          </w:p>
          <w:p w14:paraId="45ECDE2C" w14:textId="553F75C3" w:rsidR="00513071" w:rsidRDefault="00513071" w:rsidP="0051307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6D47B8">
              <w:rPr>
                <w:rFonts w:ascii="Century Gothic" w:eastAsia="Georgia" w:hAnsi="Century Gothic" w:cstheme="minorHAnsi"/>
                <w:sz w:val="24"/>
                <w:szCs w:val="24"/>
              </w:rPr>
              <w:t>Parcel Number</w:t>
            </w:r>
          </w:p>
        </w:tc>
        <w:tc>
          <w:tcPr>
            <w:tcW w:w="1886" w:type="dxa"/>
          </w:tcPr>
          <w:p w14:paraId="7E95A91B" w14:textId="77777777" w:rsidR="00513071" w:rsidRDefault="00513071" w:rsidP="00513071">
            <w:pPr>
              <w:pStyle w:val="BodyText"/>
              <w:kinsoku w:val="0"/>
              <w:overflowPunct w:val="0"/>
              <w:spacing w:line="230" w:lineRule="exact"/>
              <w:ind w:left="0"/>
              <w:jc w:val="both"/>
              <w:rPr>
                <w:rFonts w:ascii="Century Gothic" w:eastAsia="Georgia" w:hAnsi="Century Gothic" w:cstheme="minorHAnsi"/>
                <w:sz w:val="24"/>
                <w:szCs w:val="24"/>
              </w:rPr>
            </w:pPr>
          </w:p>
          <w:p w14:paraId="2B140FA8" w14:textId="4E8566E5" w:rsidR="00513071" w:rsidRDefault="00513071" w:rsidP="00513071">
            <w:pPr>
              <w:pStyle w:val="BodyText"/>
              <w:kinsoku w:val="0"/>
              <w:overflowPunct w:val="0"/>
              <w:spacing w:line="230" w:lineRule="exact"/>
              <w:ind w:left="0"/>
              <w:jc w:val="both"/>
              <w:rPr>
                <w:rFonts w:ascii="Century Gothic" w:eastAsia="Georgia" w:hAnsi="Century Gothic" w:cstheme="minorHAnsi"/>
                <w:b w:val="0"/>
                <w:bCs w:val="0"/>
                <w:sz w:val="24"/>
                <w:szCs w:val="24"/>
              </w:rPr>
            </w:pPr>
            <w:r w:rsidRPr="006D47B8">
              <w:rPr>
                <w:rFonts w:ascii="Century Gothic" w:eastAsia="Georgia" w:hAnsi="Century Gothic" w:cstheme="minorHAnsi"/>
                <w:sz w:val="24"/>
                <w:szCs w:val="24"/>
              </w:rPr>
              <w:t>Acreage</w:t>
            </w:r>
          </w:p>
        </w:tc>
        <w:tc>
          <w:tcPr>
            <w:tcW w:w="4722" w:type="dxa"/>
          </w:tcPr>
          <w:p w14:paraId="6EC94338" w14:textId="77777777" w:rsidR="00513071" w:rsidRDefault="00513071" w:rsidP="00513071">
            <w:pPr>
              <w:pStyle w:val="BodyText"/>
              <w:kinsoku w:val="0"/>
              <w:overflowPunct w:val="0"/>
              <w:spacing w:line="230" w:lineRule="exact"/>
              <w:ind w:left="0"/>
              <w:jc w:val="both"/>
              <w:rPr>
                <w:rFonts w:ascii="Century Gothic" w:eastAsia="Georgia" w:hAnsi="Century Gothic" w:cstheme="minorHAnsi"/>
                <w:sz w:val="24"/>
                <w:szCs w:val="24"/>
              </w:rPr>
            </w:pPr>
          </w:p>
          <w:p w14:paraId="3A24A7FE" w14:textId="77777777" w:rsidR="00513071" w:rsidRDefault="00513071" w:rsidP="00513071">
            <w:pPr>
              <w:pStyle w:val="BodyText"/>
              <w:kinsoku w:val="0"/>
              <w:overflowPunct w:val="0"/>
              <w:spacing w:line="230" w:lineRule="exact"/>
              <w:ind w:left="0"/>
              <w:jc w:val="both"/>
              <w:rPr>
                <w:rFonts w:ascii="Century Gothic" w:eastAsia="Georgia" w:hAnsi="Century Gothic" w:cstheme="minorHAnsi"/>
                <w:sz w:val="24"/>
                <w:szCs w:val="24"/>
              </w:rPr>
            </w:pPr>
            <w:r w:rsidRPr="006D47B8">
              <w:rPr>
                <w:rFonts w:ascii="Century Gothic" w:eastAsia="Georgia" w:hAnsi="Century Gothic" w:cstheme="minorHAnsi"/>
                <w:sz w:val="24"/>
                <w:szCs w:val="24"/>
              </w:rPr>
              <w:t>Use Code/Property Classification</w:t>
            </w:r>
          </w:p>
          <w:p w14:paraId="3BA9796C" w14:textId="77777777" w:rsidR="00513071" w:rsidRDefault="00513071" w:rsidP="00513071">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157A89" w14:paraId="6E294AB6" w14:textId="77777777">
        <w:trPr>
          <w:trHeight w:val="343"/>
        </w:trPr>
        <w:tc>
          <w:tcPr>
            <w:tcW w:w="3298" w:type="dxa"/>
          </w:tcPr>
          <w:p w14:paraId="7D758908"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116F710"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36-39-38-001-002-00000-7</w:t>
            </w:r>
          </w:p>
          <w:p w14:paraId="0910DDBC" w14:textId="3C6C4A9E" w:rsidR="00133769" w:rsidRDefault="00133769" w:rsidP="0038739B">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67171C42"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CA3FB32"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56.2</w:t>
            </w:r>
          </w:p>
        </w:tc>
        <w:tc>
          <w:tcPr>
            <w:tcW w:w="4722" w:type="dxa"/>
          </w:tcPr>
          <w:p w14:paraId="39E8AA98" w14:textId="77777777" w:rsidR="00157A89" w:rsidRDefault="00157A89">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47D8377" w14:textId="6B2C38A4" w:rsidR="00157A89" w:rsidRDefault="00157A89" w:rsidP="00D67277">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r w:rsidR="0038739B" w14:paraId="393D5571" w14:textId="77777777">
        <w:trPr>
          <w:trHeight w:val="343"/>
        </w:trPr>
        <w:tc>
          <w:tcPr>
            <w:tcW w:w="3298" w:type="dxa"/>
          </w:tcPr>
          <w:p w14:paraId="57EADD57" w14:textId="77777777" w:rsidR="0038739B" w:rsidRDefault="0038739B" w:rsidP="0038739B">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38A5ADB" w14:textId="326B42B5" w:rsidR="0038739B" w:rsidRDefault="0038739B" w:rsidP="0038739B">
            <w:pPr>
              <w:pStyle w:val="BodyText"/>
              <w:kinsoku w:val="0"/>
              <w:overflowPunct w:val="0"/>
              <w:spacing w:line="230" w:lineRule="exact"/>
              <w:ind w:left="0"/>
              <w:jc w:val="both"/>
              <w:rPr>
                <w:rFonts w:ascii="Century Gothic" w:eastAsia="Georgia" w:hAnsi="Century Gothic" w:cstheme="minorHAnsi"/>
                <w:b w:val="0"/>
                <w:bCs w:val="0"/>
                <w:sz w:val="24"/>
                <w:szCs w:val="24"/>
              </w:rPr>
            </w:pPr>
            <w:r w:rsidRPr="00133769">
              <w:rPr>
                <w:rFonts w:ascii="Century Gothic" w:eastAsia="Georgia" w:hAnsi="Century Gothic" w:cstheme="minorHAnsi"/>
                <w:b w:val="0"/>
                <w:bCs w:val="0"/>
                <w:sz w:val="24"/>
                <w:szCs w:val="24"/>
              </w:rPr>
              <w:t>36-39-38-001-001-00000-9</w:t>
            </w:r>
          </w:p>
          <w:p w14:paraId="2D45411D" w14:textId="77777777" w:rsidR="0038739B" w:rsidRDefault="0038739B">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1886" w:type="dxa"/>
          </w:tcPr>
          <w:p w14:paraId="19DC2DB1" w14:textId="77777777" w:rsidR="0038739B" w:rsidRDefault="0038739B">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4DFB692" w14:textId="3D8D7933" w:rsidR="0038739B" w:rsidRDefault="0038739B">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20</w:t>
            </w:r>
          </w:p>
        </w:tc>
        <w:tc>
          <w:tcPr>
            <w:tcW w:w="4722" w:type="dxa"/>
          </w:tcPr>
          <w:p w14:paraId="203272B7" w14:textId="77777777" w:rsidR="0038739B" w:rsidRDefault="0038739B">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56BF25B" w14:textId="4A679D10" w:rsidR="0038739B" w:rsidRDefault="0038739B">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6300-GrazLD Soil Cpcty CL II</w:t>
            </w:r>
          </w:p>
        </w:tc>
      </w:tr>
    </w:tbl>
    <w:p w14:paraId="34F5902B" w14:textId="713569C4" w:rsidR="00A84829" w:rsidRPr="00A84829" w:rsidRDefault="00AF3CE0" w:rsidP="00FE4720">
      <w:pPr>
        <w:rPr>
          <w:rFonts w:ascii="Century Gothic" w:eastAsia="Georgia" w:hAnsi="Century Gothic" w:cstheme="minorHAnsi"/>
          <w:b/>
          <w:bCs/>
          <w:sz w:val="24"/>
          <w:szCs w:val="24"/>
        </w:rPr>
      </w:pPr>
      <w:r>
        <w:rPr>
          <w:rFonts w:ascii="Century Gothic" w:eastAsia="Georgia" w:hAnsi="Century Gothic" w:cstheme="minorHAnsi"/>
          <w:b/>
          <w:bCs/>
          <w:sz w:val="24"/>
          <w:szCs w:val="24"/>
        </w:rPr>
        <w:tab/>
      </w:r>
    </w:p>
    <w:p w14:paraId="4BBAD24C" w14:textId="1B0A6FD4" w:rsidR="00AF3CE0" w:rsidRDefault="00AF3CE0"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sidRPr="00195808">
        <w:rPr>
          <w:rFonts w:ascii="Century Gothic" w:eastAsia="Georgia" w:hAnsi="Century Gothic" w:cstheme="minorHAnsi"/>
          <w:sz w:val="24"/>
          <w:szCs w:val="24"/>
        </w:rPr>
        <w:t>Legal Description</w:t>
      </w:r>
      <w:r>
        <w:rPr>
          <w:rFonts w:ascii="Century Gothic" w:eastAsia="Georgia" w:hAnsi="Century Gothic" w:cstheme="minorHAnsi"/>
          <w:sz w:val="24"/>
          <w:szCs w:val="24"/>
        </w:rPr>
        <w:t>:</w:t>
      </w:r>
      <w:r w:rsidR="004A56E0" w:rsidRPr="004A56E0">
        <w:rPr>
          <w:rFonts w:ascii="Century Gothic" w:eastAsia="Georgia" w:hAnsi="Century Gothic" w:cstheme="minorHAnsi"/>
          <w:b w:val="0"/>
          <w:bCs w:val="0"/>
          <w:sz w:val="24"/>
          <w:szCs w:val="24"/>
        </w:rPr>
        <w:t xml:space="preserve"> </w:t>
      </w:r>
      <w:r w:rsidR="004A56E0">
        <w:rPr>
          <w:rFonts w:ascii="Century Gothic" w:eastAsia="Georgia" w:hAnsi="Century Gothic" w:cstheme="minorHAnsi"/>
          <w:b w:val="0"/>
          <w:bCs w:val="0"/>
          <w:sz w:val="24"/>
          <w:szCs w:val="24"/>
        </w:rPr>
        <w:tab/>
      </w:r>
      <w:r w:rsidR="004A56E0">
        <w:rPr>
          <w:rFonts w:ascii="Century Gothic" w:eastAsia="Georgia" w:hAnsi="Century Gothic" w:cstheme="minorHAnsi"/>
          <w:b w:val="0"/>
          <w:bCs w:val="0"/>
          <w:sz w:val="24"/>
          <w:szCs w:val="24"/>
        </w:rPr>
        <w:tab/>
      </w:r>
      <w:r w:rsidR="004A56E0" w:rsidRPr="00833701">
        <w:rPr>
          <w:rFonts w:ascii="Century Gothic" w:eastAsia="Georgia" w:hAnsi="Century Gothic" w:cstheme="minorHAnsi"/>
          <w:b w:val="0"/>
          <w:bCs w:val="0"/>
          <w:sz w:val="24"/>
          <w:szCs w:val="24"/>
        </w:rPr>
        <w:t>Refer to the attached exhibit.</w:t>
      </w:r>
    </w:p>
    <w:p w14:paraId="527D011F" w14:textId="77777777" w:rsidR="00ED3897" w:rsidRDefault="00ED389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7A47A8AD" w14:textId="77777777" w:rsidR="00985A06" w:rsidRDefault="00985A06" w:rsidP="00A25612">
      <w:pPr>
        <w:widowControl w:val="0"/>
        <w:autoSpaceDE w:val="0"/>
        <w:autoSpaceDN w:val="0"/>
        <w:spacing w:after="0" w:line="240" w:lineRule="auto"/>
        <w:outlineLvl w:val="0"/>
        <w:rPr>
          <w:b/>
          <w:sz w:val="32"/>
          <w:szCs w:val="32"/>
          <w:u w:val="thick"/>
        </w:rPr>
      </w:pPr>
    </w:p>
    <w:p w14:paraId="1EFFEA3D" w14:textId="4CDDF688" w:rsidR="00DE5607" w:rsidRDefault="00DE5607" w:rsidP="00A25612">
      <w:pPr>
        <w:widowControl w:val="0"/>
        <w:autoSpaceDE w:val="0"/>
        <w:autoSpaceDN w:val="0"/>
        <w:spacing w:after="0" w:line="240" w:lineRule="auto"/>
        <w:outlineLvl w:val="0"/>
        <w:rPr>
          <w:b/>
          <w:sz w:val="32"/>
          <w:szCs w:val="32"/>
          <w:u w:val="thick"/>
        </w:rPr>
      </w:pPr>
      <w:r w:rsidRPr="005A4CD6">
        <w:rPr>
          <w:b/>
          <w:sz w:val="32"/>
          <w:szCs w:val="32"/>
          <w:u w:val="thick"/>
        </w:rPr>
        <w:t>SECTION C: VILLAGE REVIEWERS</w:t>
      </w:r>
    </w:p>
    <w:p w14:paraId="67582AAE" w14:textId="77777777" w:rsidR="00DE5607" w:rsidRDefault="00DE5607" w:rsidP="00A25612">
      <w:pPr>
        <w:widowControl w:val="0"/>
        <w:autoSpaceDE w:val="0"/>
        <w:autoSpaceDN w:val="0"/>
        <w:spacing w:after="0" w:line="240" w:lineRule="auto"/>
        <w:outlineLvl w:val="0"/>
        <w:rPr>
          <w:rFonts w:ascii="Century Gothic" w:eastAsia="Georgia" w:hAnsi="Century Gothic" w:cstheme="minorHAnsi"/>
          <w:sz w:val="24"/>
          <w:szCs w:val="24"/>
        </w:rPr>
      </w:pPr>
    </w:p>
    <w:p w14:paraId="5AC9E759" w14:textId="6C2F22D5" w:rsidR="00DE5607" w:rsidRDefault="00DE5607" w:rsidP="00A25612">
      <w:pPr>
        <w:widowControl w:val="0"/>
        <w:autoSpaceDE w:val="0"/>
        <w:autoSpaceDN w:val="0"/>
        <w:spacing w:after="0" w:line="240" w:lineRule="auto"/>
        <w:outlineLvl w:val="0"/>
        <w:rPr>
          <w:rFonts w:ascii="Century Gothic" w:eastAsia="Georgia" w:hAnsi="Century Gothic" w:cstheme="minorHAnsi"/>
          <w:sz w:val="24"/>
          <w:szCs w:val="24"/>
        </w:rPr>
      </w:pPr>
      <w:r w:rsidRPr="006A67A4">
        <w:rPr>
          <w:rFonts w:ascii="Century Gothic" w:eastAsia="Georgia" w:hAnsi="Century Gothic" w:cstheme="minorHAnsi"/>
          <w:sz w:val="24"/>
          <w:szCs w:val="24"/>
        </w:rPr>
        <w:t xml:space="preserve">The following reviewers, as Development Review Colleagues, have reviewed the request for a voluntary annexation into the Village. At the time the report was completed, all reviewers had completed their reviews and had no outstanding issues requiring a response from the applicant in relation to the applicant’s request. </w:t>
      </w:r>
    </w:p>
    <w:p w14:paraId="2CD37B0C" w14:textId="77777777" w:rsidR="00285606" w:rsidRPr="006A67A4" w:rsidRDefault="00285606" w:rsidP="00A25612">
      <w:pPr>
        <w:widowControl w:val="0"/>
        <w:autoSpaceDE w:val="0"/>
        <w:autoSpaceDN w:val="0"/>
        <w:spacing w:after="0" w:line="240" w:lineRule="auto"/>
        <w:outlineLvl w:val="0"/>
        <w:rPr>
          <w:rFonts w:ascii="Century Gothic" w:eastAsia="Georgia" w:hAnsi="Century Gothic" w:cstheme="minorHAnsi"/>
          <w:sz w:val="24"/>
          <w:szCs w:val="24"/>
        </w:rPr>
      </w:pPr>
    </w:p>
    <w:p w14:paraId="07F076D9" w14:textId="1E794C2E" w:rsidR="00DE5607" w:rsidRDefault="00DE5607" w:rsidP="00A25612">
      <w:pPr>
        <w:pStyle w:val="ListParagraph"/>
        <w:widowControl w:val="0"/>
        <w:numPr>
          <w:ilvl w:val="0"/>
          <w:numId w:val="9"/>
        </w:numPr>
        <w:autoSpaceDE w:val="0"/>
        <w:autoSpaceDN w:val="0"/>
        <w:spacing w:after="0" w:line="294" w:lineRule="exact"/>
        <w:ind w:left="360"/>
        <w:rPr>
          <w:rFonts w:ascii="Century Gothic" w:eastAsia="Calibri" w:hAnsi="Century Gothic" w:cs="Times New Roman"/>
          <w:sz w:val="24"/>
          <w:szCs w:val="24"/>
        </w:rPr>
      </w:pPr>
      <w:r w:rsidRPr="00D75A49">
        <w:rPr>
          <w:rFonts w:ascii="Century Gothic" w:eastAsia="Century Gothic" w:hAnsi="Century Gothic" w:cs="Century Gothic"/>
          <w:b/>
          <w:bCs/>
          <w:sz w:val="24"/>
          <w:szCs w:val="24"/>
          <w:u w:val="single"/>
        </w:rPr>
        <w:t>Planning &amp; Procedural Reviewer:</w:t>
      </w:r>
      <w:r w:rsidRPr="00D75A49">
        <w:rPr>
          <w:rFonts w:ascii="Century Gothic" w:eastAsia="Century Gothic" w:hAnsi="Century Gothic" w:cs="Century Gothic"/>
          <w:sz w:val="24"/>
          <w:szCs w:val="24"/>
        </w:rPr>
        <w:t xml:space="preserve"> Deanna Freeman,</w:t>
      </w:r>
      <w:r w:rsidRPr="00D75A49">
        <w:rPr>
          <w:rFonts w:ascii="Century Gothic" w:eastAsia="Century Gothic" w:hAnsi="Century Gothic" w:cs="Century Gothic"/>
          <w:spacing w:val="-1"/>
          <w:sz w:val="24"/>
          <w:szCs w:val="24"/>
        </w:rPr>
        <w:t xml:space="preserve"> </w:t>
      </w:r>
      <w:r w:rsidRPr="00D75A49">
        <w:rPr>
          <w:rFonts w:ascii="Century Gothic" w:eastAsia="Century Gothic" w:hAnsi="Century Gothic" w:cs="Century Gothic"/>
          <w:sz w:val="24"/>
          <w:szCs w:val="24"/>
        </w:rPr>
        <w:t>Community</w:t>
      </w:r>
      <w:r w:rsidRPr="00D75A49">
        <w:rPr>
          <w:rFonts w:ascii="Century Gothic" w:eastAsia="Century Gothic" w:hAnsi="Century Gothic" w:cs="Century Gothic"/>
          <w:spacing w:val="-5"/>
          <w:sz w:val="24"/>
          <w:szCs w:val="24"/>
        </w:rPr>
        <w:t xml:space="preserve"> </w:t>
      </w:r>
      <w:r w:rsidRPr="00D75A49">
        <w:rPr>
          <w:rFonts w:ascii="Century Gothic" w:eastAsia="Century Gothic" w:hAnsi="Century Gothic" w:cs="Century Gothic"/>
          <w:sz w:val="24"/>
          <w:szCs w:val="24"/>
        </w:rPr>
        <w:t>&amp; Economic</w:t>
      </w:r>
      <w:r w:rsidRPr="00D75A49">
        <w:rPr>
          <w:rFonts w:ascii="Century Gothic" w:eastAsia="Century Gothic" w:hAnsi="Century Gothic" w:cs="Century Gothic"/>
          <w:spacing w:val="-1"/>
          <w:sz w:val="24"/>
          <w:szCs w:val="24"/>
        </w:rPr>
        <w:t xml:space="preserve"> </w:t>
      </w:r>
      <w:r w:rsidRPr="00D75A49">
        <w:rPr>
          <w:rFonts w:ascii="Century Gothic" w:eastAsia="Century Gothic" w:hAnsi="Century Gothic" w:cs="Century Gothic"/>
          <w:sz w:val="24"/>
          <w:szCs w:val="24"/>
        </w:rPr>
        <w:t>Development</w:t>
      </w:r>
      <w:r w:rsidRPr="00D75A49">
        <w:rPr>
          <w:rFonts w:ascii="Century Gothic" w:eastAsia="Century Gothic" w:hAnsi="Century Gothic" w:cs="Century Gothic"/>
          <w:spacing w:val="-5"/>
          <w:sz w:val="24"/>
          <w:szCs w:val="24"/>
        </w:rPr>
        <w:t xml:space="preserve"> </w:t>
      </w:r>
      <w:r w:rsidRPr="00D75A49">
        <w:rPr>
          <w:rFonts w:ascii="Century Gothic" w:eastAsia="Century Gothic" w:hAnsi="Century Gothic" w:cs="Century Gothic"/>
          <w:sz w:val="24"/>
          <w:szCs w:val="24"/>
        </w:rPr>
        <w:t xml:space="preserve">Director </w:t>
      </w:r>
      <w:r w:rsidRPr="00D75A49">
        <w:rPr>
          <w:rFonts w:ascii="Century Gothic" w:eastAsia="Calibri" w:hAnsi="Century Gothic" w:cs="Times New Roman"/>
          <w:sz w:val="24"/>
          <w:szCs w:val="24"/>
        </w:rPr>
        <w:t xml:space="preserve">772-597-8269 </w:t>
      </w:r>
      <w:hyperlink r:id="rId17" w:history="1">
        <w:r w:rsidRPr="00D75A49">
          <w:rPr>
            <w:rFonts w:ascii="Century Gothic" w:eastAsia="Calibri" w:hAnsi="Century Gothic" w:cs="Times New Roman"/>
            <w:color w:val="467886"/>
            <w:sz w:val="24"/>
            <w:szCs w:val="24"/>
            <w:u w:val="single"/>
          </w:rPr>
          <w:t>dfreeman@indiantownfl.gov</w:t>
        </w:r>
      </w:hyperlink>
      <w:r w:rsidRPr="00D75A49">
        <w:rPr>
          <w:rFonts w:ascii="Century Gothic" w:eastAsia="Calibri" w:hAnsi="Century Gothic" w:cs="Times New Roman"/>
          <w:sz w:val="24"/>
          <w:szCs w:val="24"/>
        </w:rPr>
        <w:t xml:space="preserve">  </w:t>
      </w:r>
    </w:p>
    <w:p w14:paraId="2F0C28E4" w14:textId="480B45E4" w:rsidR="00DE5607" w:rsidRPr="00285606" w:rsidRDefault="00DE5607" w:rsidP="00A25612">
      <w:pPr>
        <w:pStyle w:val="ListParagraph"/>
        <w:widowControl w:val="0"/>
        <w:numPr>
          <w:ilvl w:val="0"/>
          <w:numId w:val="9"/>
        </w:numPr>
        <w:autoSpaceDE w:val="0"/>
        <w:autoSpaceDN w:val="0"/>
        <w:spacing w:after="0" w:line="240" w:lineRule="auto"/>
        <w:ind w:left="360"/>
        <w:rPr>
          <w:rFonts w:ascii="Century Gothic" w:eastAsia="Century Gothic" w:hAnsi="Century Gothic" w:cs="Century Gothic"/>
          <w:sz w:val="24"/>
          <w:szCs w:val="24"/>
        </w:rPr>
      </w:pPr>
      <w:r w:rsidRPr="00D75A49">
        <w:rPr>
          <w:rFonts w:ascii="Century Gothic" w:eastAsia="Century Gothic" w:hAnsi="Century Gothic" w:cs="Century Gothic"/>
          <w:b/>
          <w:bCs/>
          <w:sz w:val="24"/>
          <w:szCs w:val="24"/>
          <w:u w:val="single"/>
        </w:rPr>
        <w:t>CED Office Coordinator:</w:t>
      </w:r>
      <w:r w:rsidRPr="00D75A49">
        <w:rPr>
          <w:rFonts w:ascii="Century Gothic" w:eastAsia="Century Gothic" w:hAnsi="Century Gothic" w:cs="Century Gothic"/>
          <w:b/>
          <w:bCs/>
          <w:sz w:val="24"/>
          <w:szCs w:val="24"/>
        </w:rPr>
        <w:t xml:space="preserve"> </w:t>
      </w:r>
      <w:r w:rsidRPr="00D75A49">
        <w:rPr>
          <w:rFonts w:ascii="Century Gothic" w:eastAsia="Century Gothic" w:hAnsi="Century Gothic" w:cs="Century Gothic"/>
          <w:sz w:val="24"/>
          <w:szCs w:val="24"/>
        </w:rPr>
        <w:t>Lucia Mendoza, 772-597-8299</w:t>
      </w:r>
      <w:r w:rsidR="00285606">
        <w:rPr>
          <w:rFonts w:ascii="Century Gothic" w:eastAsia="Century Gothic" w:hAnsi="Century Gothic" w:cs="Century Gothic"/>
          <w:sz w:val="24"/>
          <w:szCs w:val="24"/>
        </w:rPr>
        <w:t xml:space="preserve"> </w:t>
      </w:r>
      <w:hyperlink r:id="rId18" w:history="1">
        <w:r w:rsidRPr="00D75A49">
          <w:rPr>
            <w:rFonts w:ascii="Century Gothic" w:eastAsia="Century Gothic" w:hAnsi="Century Gothic" w:cs="Century Gothic"/>
            <w:color w:val="467886"/>
            <w:sz w:val="24"/>
            <w:szCs w:val="24"/>
            <w:u w:val="single"/>
          </w:rPr>
          <w:t>lmendoza@indiantownfl.gov</w:t>
        </w:r>
      </w:hyperlink>
      <w:r w:rsidRPr="00D75A49">
        <w:rPr>
          <w:rFonts w:ascii="Century Gothic" w:eastAsia="Century Gothic" w:hAnsi="Century Gothic" w:cs="Century Gothic"/>
          <w:color w:val="467886"/>
          <w:sz w:val="24"/>
          <w:szCs w:val="24"/>
          <w:u w:val="single"/>
        </w:rPr>
        <w:t xml:space="preserve"> </w:t>
      </w:r>
    </w:p>
    <w:p w14:paraId="5AFBC25B" w14:textId="77777777" w:rsidR="005D09E1" w:rsidRPr="001341B5" w:rsidRDefault="00DE5607" w:rsidP="00A25612">
      <w:pPr>
        <w:pStyle w:val="ListParagraph"/>
        <w:widowControl w:val="0"/>
        <w:numPr>
          <w:ilvl w:val="0"/>
          <w:numId w:val="9"/>
        </w:numPr>
        <w:autoSpaceDE w:val="0"/>
        <w:autoSpaceDN w:val="0"/>
        <w:spacing w:after="0" w:line="240" w:lineRule="auto"/>
        <w:ind w:left="360"/>
        <w:rPr>
          <w:rFonts w:ascii="Century Gothic" w:eastAsia="Century Gothic" w:hAnsi="Century Gothic" w:cs="Century Gothic"/>
          <w:sz w:val="24"/>
          <w:szCs w:val="24"/>
        </w:rPr>
      </w:pPr>
      <w:r w:rsidRPr="00D75A49">
        <w:rPr>
          <w:rFonts w:ascii="Century Gothic" w:eastAsia="Century Gothic" w:hAnsi="Century Gothic" w:cs="Century Gothic"/>
          <w:b/>
          <w:bCs/>
          <w:sz w:val="24"/>
          <w:szCs w:val="24"/>
          <w:u w:val="single"/>
        </w:rPr>
        <w:t xml:space="preserve">Public Works &amp; Utilities Reviewer: </w:t>
      </w:r>
      <w:r w:rsidRPr="00D75A49">
        <w:rPr>
          <w:rFonts w:ascii="Century Gothic" w:eastAsia="Century Gothic" w:hAnsi="Century Gothic" w:cs="Century Gothic"/>
          <w:sz w:val="24"/>
          <w:szCs w:val="24"/>
        </w:rPr>
        <w:t xml:space="preserve">Pat Nolan, Public Works &amp; Utilities Director </w:t>
      </w:r>
      <w:r w:rsidRPr="00285606">
        <w:rPr>
          <w:rFonts w:ascii="Century Gothic" w:eastAsia="Century Gothic" w:hAnsi="Century Gothic" w:cs="Century Gothic"/>
          <w:sz w:val="24"/>
          <w:szCs w:val="24"/>
        </w:rPr>
        <w:t xml:space="preserve">772-341-3098 </w:t>
      </w:r>
      <w:hyperlink r:id="rId19" w:history="1">
        <w:r w:rsidRPr="00285606">
          <w:rPr>
            <w:rFonts w:ascii="Century Gothic" w:eastAsia="Century Gothic" w:hAnsi="Century Gothic" w:cs="Century Gothic"/>
            <w:color w:val="467886"/>
            <w:sz w:val="24"/>
            <w:szCs w:val="24"/>
            <w:u w:val="single"/>
          </w:rPr>
          <w:t>pnolan@indiantownfl.gov</w:t>
        </w:r>
      </w:hyperlink>
      <w:r w:rsidRPr="00285606">
        <w:rPr>
          <w:rFonts w:ascii="Century Gothic" w:eastAsia="Century Gothic" w:hAnsi="Century Gothic" w:cs="Century Gothic"/>
          <w:color w:val="467886"/>
          <w:sz w:val="24"/>
          <w:szCs w:val="24"/>
          <w:u w:val="single"/>
        </w:rPr>
        <w:t xml:space="preserve"> </w:t>
      </w:r>
    </w:p>
    <w:p w14:paraId="27FA3953" w14:textId="77777777" w:rsidR="001341B5" w:rsidRPr="00285606" w:rsidRDefault="001341B5" w:rsidP="00A25612">
      <w:pPr>
        <w:pStyle w:val="ListParagraph"/>
        <w:widowControl w:val="0"/>
        <w:numPr>
          <w:ilvl w:val="0"/>
          <w:numId w:val="9"/>
        </w:numPr>
        <w:autoSpaceDE w:val="0"/>
        <w:autoSpaceDN w:val="0"/>
        <w:spacing w:before="1" w:after="0" w:line="294" w:lineRule="exact"/>
        <w:ind w:left="360"/>
        <w:rPr>
          <w:rFonts w:ascii="Century Gothic" w:eastAsia="Century Gothic" w:hAnsi="Century Gothic" w:cs="Century Gothic"/>
          <w:sz w:val="24"/>
          <w:szCs w:val="24"/>
        </w:rPr>
      </w:pPr>
      <w:r w:rsidRPr="00D75A49">
        <w:rPr>
          <w:rFonts w:ascii="Century Gothic" w:eastAsia="Century Gothic" w:hAnsi="Century Gothic" w:cs="Century Gothic"/>
          <w:b/>
          <w:bCs/>
          <w:sz w:val="24"/>
          <w:szCs w:val="24"/>
          <w:u w:val="single"/>
        </w:rPr>
        <w:t>Village Engineer &amp; Traffic Reviewer:</w:t>
      </w:r>
      <w:r w:rsidRPr="00D75A49">
        <w:rPr>
          <w:rFonts w:ascii="Century Gothic" w:eastAsia="Century Gothic" w:hAnsi="Century Gothic" w:cs="Century Gothic"/>
          <w:b/>
          <w:bCs/>
          <w:sz w:val="24"/>
          <w:szCs w:val="24"/>
        </w:rPr>
        <w:t xml:space="preserve"> </w:t>
      </w:r>
      <w:r w:rsidRPr="00D75A49">
        <w:rPr>
          <w:rFonts w:ascii="Century Gothic" w:eastAsia="Century Gothic" w:hAnsi="Century Gothic" w:cs="Century Gothic"/>
          <w:sz w:val="24"/>
          <w:szCs w:val="24"/>
        </w:rPr>
        <w:t xml:space="preserve">Tom Jensen, P.E., Kimley-Horn, Inc., Village Engineer </w:t>
      </w:r>
      <w:r w:rsidRPr="00D75A49">
        <w:rPr>
          <w:rFonts w:ascii="Aptos Narrow" w:eastAsia="Times New Roman" w:hAnsi="Aptos Narrow" w:cs="Times New Roman"/>
          <w:color w:val="000000"/>
          <w:sz w:val="24"/>
          <w:szCs w:val="24"/>
        </w:rPr>
        <w:t>561-248</w:t>
      </w:r>
      <w:r w:rsidRPr="00D75A49">
        <w:rPr>
          <w:rFonts w:ascii="Century Gothic" w:eastAsia="Century Gothic" w:hAnsi="Century Gothic" w:cs="Century Gothic"/>
          <w:sz w:val="24"/>
          <w:szCs w:val="24"/>
        </w:rPr>
        <w:t xml:space="preserve">-5967 </w:t>
      </w:r>
      <w:hyperlink r:id="rId20" w:history="1">
        <w:r w:rsidRPr="00D75A49">
          <w:rPr>
            <w:rFonts w:ascii="Century Gothic" w:eastAsia="Century Gothic" w:hAnsi="Century Gothic" w:cs="Century Gothic"/>
            <w:color w:val="467886"/>
            <w:sz w:val="24"/>
            <w:szCs w:val="24"/>
            <w:u w:val="single"/>
          </w:rPr>
          <w:t>tom.jensen@kimley-horn.com</w:t>
        </w:r>
      </w:hyperlink>
    </w:p>
    <w:p w14:paraId="3D5F6533" w14:textId="28504A3E" w:rsidR="005D09E1" w:rsidRPr="005D09E1" w:rsidRDefault="005D09E1" w:rsidP="00A25612">
      <w:pPr>
        <w:pStyle w:val="ListParagraph"/>
        <w:widowControl w:val="0"/>
        <w:numPr>
          <w:ilvl w:val="0"/>
          <w:numId w:val="9"/>
        </w:numPr>
        <w:autoSpaceDE w:val="0"/>
        <w:autoSpaceDN w:val="0"/>
        <w:spacing w:after="0" w:line="240" w:lineRule="auto"/>
        <w:ind w:left="360"/>
        <w:rPr>
          <w:rFonts w:ascii="Century Gothic" w:eastAsia="Century Gothic" w:hAnsi="Century Gothic" w:cs="Century Gothic"/>
          <w:sz w:val="24"/>
          <w:szCs w:val="24"/>
        </w:rPr>
      </w:pPr>
      <w:r w:rsidRPr="005D09E1">
        <w:rPr>
          <w:rFonts w:ascii="Century Gothic" w:eastAsia="Century Gothic" w:hAnsi="Century Gothic" w:cs="Century Gothic"/>
          <w:b/>
          <w:bCs/>
          <w:sz w:val="24"/>
          <w:szCs w:val="24"/>
          <w:u w:val="single"/>
        </w:rPr>
        <w:t>Fire Reviewer:</w:t>
      </w:r>
      <w:r w:rsidRPr="005D09E1">
        <w:rPr>
          <w:rFonts w:ascii="Century Gothic" w:eastAsia="Century Gothic" w:hAnsi="Century Gothic" w:cs="Century Gothic"/>
          <w:sz w:val="24"/>
          <w:szCs w:val="24"/>
        </w:rPr>
        <w:t xml:space="preserve"> Douglas V Killane III, Fire Marshal 772-288-5633 dkillane@martin.fl.us </w:t>
      </w:r>
    </w:p>
    <w:p w14:paraId="7BE2156D" w14:textId="77777777" w:rsidR="00DE5607" w:rsidRPr="00285606" w:rsidRDefault="00DE5607" w:rsidP="00A25612">
      <w:pPr>
        <w:pStyle w:val="ListParagraph"/>
        <w:widowControl w:val="0"/>
        <w:numPr>
          <w:ilvl w:val="0"/>
          <w:numId w:val="9"/>
        </w:numPr>
        <w:autoSpaceDE w:val="0"/>
        <w:autoSpaceDN w:val="0"/>
        <w:spacing w:after="0" w:line="240" w:lineRule="auto"/>
        <w:ind w:left="360"/>
        <w:rPr>
          <w:rFonts w:ascii="Century Gothic" w:eastAsia="Century Gothic" w:hAnsi="Century Gothic" w:cs="Century Gothic"/>
          <w:sz w:val="24"/>
          <w:szCs w:val="24"/>
        </w:rPr>
      </w:pPr>
      <w:r w:rsidRPr="00D75A49">
        <w:rPr>
          <w:rFonts w:ascii="Century Gothic" w:eastAsia="Century Gothic" w:hAnsi="Century Gothic" w:cs="Century Gothic"/>
          <w:b/>
          <w:bCs/>
          <w:sz w:val="24"/>
          <w:szCs w:val="24"/>
          <w:u w:val="single"/>
        </w:rPr>
        <w:t xml:space="preserve">Village Surveyor: </w:t>
      </w:r>
      <w:r w:rsidRPr="00D75A49">
        <w:rPr>
          <w:rFonts w:ascii="Century Gothic" w:eastAsia="Century Gothic" w:hAnsi="Century Gothic" w:cs="Century Gothic"/>
          <w:sz w:val="24"/>
          <w:szCs w:val="24"/>
        </w:rPr>
        <w:t xml:space="preserve">Ricky Barnes, PSM, Village Surveyor 863-484-8324 Ricky Barnes </w:t>
      </w:r>
      <w:hyperlink r:id="rId21" w:history="1">
        <w:r w:rsidRPr="00D75A49">
          <w:rPr>
            <w:rFonts w:ascii="Century Gothic" w:eastAsia="Century Gothic" w:hAnsi="Century Gothic" w:cs="Century Gothic"/>
            <w:color w:val="467886"/>
            <w:sz w:val="24"/>
            <w:szCs w:val="24"/>
            <w:u w:val="single"/>
          </w:rPr>
          <w:t>ricky.barnes@bsmsurvey.com</w:t>
        </w:r>
      </w:hyperlink>
      <w:r w:rsidRPr="00D75A49">
        <w:rPr>
          <w:rFonts w:ascii="Century Gothic" w:eastAsia="Century Gothic" w:hAnsi="Century Gothic" w:cs="Century Gothic"/>
          <w:color w:val="467886"/>
          <w:sz w:val="24"/>
          <w:szCs w:val="24"/>
          <w:u w:val="single"/>
        </w:rPr>
        <w:t xml:space="preserve">  </w:t>
      </w:r>
    </w:p>
    <w:p w14:paraId="455BD58A" w14:textId="77777777" w:rsidR="00DE5607" w:rsidRPr="002036AB" w:rsidRDefault="00DE5607" w:rsidP="00A25612">
      <w:pPr>
        <w:pStyle w:val="ListParagraph"/>
        <w:widowControl w:val="0"/>
        <w:numPr>
          <w:ilvl w:val="0"/>
          <w:numId w:val="9"/>
        </w:numPr>
        <w:autoSpaceDE w:val="0"/>
        <w:autoSpaceDN w:val="0"/>
        <w:spacing w:after="0" w:line="240" w:lineRule="auto"/>
        <w:ind w:left="360"/>
        <w:rPr>
          <w:rFonts w:ascii="Century Gothic" w:eastAsia="Century Gothic" w:hAnsi="Century Gothic" w:cs="Century Gothic"/>
          <w:b/>
          <w:bCs/>
          <w:sz w:val="24"/>
          <w:szCs w:val="24"/>
          <w:u w:val="single"/>
        </w:rPr>
      </w:pPr>
      <w:r w:rsidRPr="00D75A49">
        <w:rPr>
          <w:rFonts w:ascii="Century Gothic" w:eastAsia="Century Gothic" w:hAnsi="Century Gothic" w:cs="Century Gothic"/>
          <w:b/>
          <w:bCs/>
          <w:sz w:val="24"/>
          <w:szCs w:val="24"/>
          <w:u w:val="single"/>
        </w:rPr>
        <w:t xml:space="preserve">Legal Reviewer: </w:t>
      </w:r>
      <w:r w:rsidRPr="00D75A49">
        <w:rPr>
          <w:rFonts w:ascii="Century Gothic" w:eastAsia="Century Gothic" w:hAnsi="Century Gothic" w:cs="Century Gothic"/>
          <w:sz w:val="24"/>
          <w:szCs w:val="24"/>
        </w:rPr>
        <w:t xml:space="preserve">Wade Vose, Village Attorney 407-645-3735 ext. 1020 </w:t>
      </w:r>
      <w:hyperlink r:id="rId22" w:history="1">
        <w:r w:rsidRPr="00D75A49">
          <w:rPr>
            <w:rFonts w:ascii="Century Gothic" w:eastAsia="Century Gothic" w:hAnsi="Century Gothic" w:cs="Century Gothic"/>
            <w:color w:val="467886"/>
            <w:sz w:val="24"/>
            <w:szCs w:val="24"/>
            <w:u w:val="single"/>
          </w:rPr>
          <w:t>wvose@indiantownfl.gov</w:t>
        </w:r>
      </w:hyperlink>
    </w:p>
    <w:p w14:paraId="7DC829BC" w14:textId="77777777" w:rsidR="00DE5607" w:rsidRDefault="00DE5607" w:rsidP="00A25612">
      <w:pPr>
        <w:spacing w:after="0" w:line="240" w:lineRule="auto"/>
        <w:rPr>
          <w:rFonts w:ascii="Century Gothic" w:eastAsia="Georgia" w:hAnsi="Century Gothic" w:cstheme="minorHAnsi"/>
          <w:b/>
          <w:bCs/>
          <w:iCs/>
          <w:sz w:val="24"/>
          <w:szCs w:val="24"/>
          <w:u w:val="single"/>
        </w:rPr>
      </w:pPr>
    </w:p>
    <w:p w14:paraId="62F44F6F" w14:textId="77777777" w:rsidR="00F1353F" w:rsidRPr="006970F7" w:rsidRDefault="00F1353F" w:rsidP="00A25612">
      <w:pPr>
        <w:widowControl w:val="0"/>
        <w:autoSpaceDE w:val="0"/>
        <w:autoSpaceDN w:val="0"/>
        <w:spacing w:after="0" w:line="240" w:lineRule="auto"/>
        <w:outlineLvl w:val="0"/>
        <w:rPr>
          <w:b/>
          <w:sz w:val="32"/>
          <w:szCs w:val="32"/>
          <w:u w:val="thick"/>
        </w:rPr>
      </w:pPr>
      <w:r w:rsidRPr="006970F7">
        <w:rPr>
          <w:b/>
          <w:sz w:val="32"/>
          <w:szCs w:val="32"/>
          <w:u w:val="thick"/>
        </w:rPr>
        <w:t xml:space="preserve">SECTION D: APPLICATION THRESHOLDS &amp; </w:t>
      </w:r>
      <w:r>
        <w:rPr>
          <w:b/>
          <w:sz w:val="32"/>
          <w:szCs w:val="32"/>
          <w:u w:val="thick"/>
        </w:rPr>
        <w:t>MATERIALS SUBMITTED</w:t>
      </w:r>
    </w:p>
    <w:p w14:paraId="51983E26" w14:textId="77777777" w:rsidR="00F1353F" w:rsidRDefault="00F1353F" w:rsidP="00A25612">
      <w:pPr>
        <w:spacing w:after="0" w:line="240" w:lineRule="auto"/>
        <w:rPr>
          <w:rFonts w:ascii="Century Gothic" w:eastAsia="Georgia" w:hAnsi="Century Gothic" w:cstheme="minorHAnsi"/>
          <w:b/>
          <w:bCs/>
          <w:iCs/>
          <w:sz w:val="24"/>
          <w:szCs w:val="24"/>
          <w:u w:val="single"/>
        </w:rPr>
      </w:pPr>
    </w:p>
    <w:p w14:paraId="46526B70" w14:textId="77777777" w:rsidR="00A557E8" w:rsidRPr="0036536C" w:rsidRDefault="00A557E8" w:rsidP="00A25612">
      <w:pPr>
        <w:spacing w:after="0" w:line="240" w:lineRule="auto"/>
        <w:rPr>
          <w:rFonts w:ascii="Century Gothic" w:eastAsia="Georgia" w:hAnsi="Century Gothic" w:cstheme="minorHAnsi"/>
          <w:b/>
          <w:bCs/>
          <w:sz w:val="24"/>
          <w:szCs w:val="24"/>
        </w:rPr>
      </w:pPr>
      <w:r w:rsidRPr="0036536C">
        <w:rPr>
          <w:rFonts w:ascii="Century Gothic" w:eastAsia="Georgia" w:hAnsi="Century Gothic" w:cstheme="minorHAnsi"/>
          <w:b/>
          <w:bCs/>
          <w:sz w:val="24"/>
          <w:szCs w:val="24"/>
        </w:rPr>
        <w:t>Review Process and Public Hearing Requirements</w:t>
      </w:r>
    </w:p>
    <w:p w14:paraId="62F07D8E" w14:textId="77777777" w:rsidR="00A557E8" w:rsidRPr="0036536C" w:rsidRDefault="00A557E8" w:rsidP="00A25612">
      <w:pPr>
        <w:spacing w:after="0" w:line="240" w:lineRule="auto"/>
        <w:rPr>
          <w:rFonts w:ascii="Century Gothic" w:eastAsia="Georgia" w:hAnsi="Century Gothic" w:cstheme="minorHAnsi"/>
          <w:b/>
          <w:bCs/>
          <w:sz w:val="24"/>
          <w:szCs w:val="24"/>
        </w:rPr>
      </w:pPr>
    </w:p>
    <w:p w14:paraId="3F0D9092" w14:textId="77777777" w:rsidR="00A557E8" w:rsidRPr="00A557E8" w:rsidRDefault="00A557E8" w:rsidP="00A25612">
      <w:pPr>
        <w:spacing w:after="0" w:line="240" w:lineRule="auto"/>
        <w:rPr>
          <w:rFonts w:ascii="Century Gothic" w:eastAsia="Georgia" w:hAnsi="Century Gothic" w:cstheme="minorHAnsi"/>
          <w:sz w:val="24"/>
          <w:szCs w:val="24"/>
        </w:rPr>
      </w:pPr>
      <w:r w:rsidRPr="00A557E8">
        <w:rPr>
          <w:rFonts w:ascii="Century Gothic" w:eastAsia="Georgia" w:hAnsi="Century Gothic" w:cstheme="minorHAnsi"/>
          <w:sz w:val="24"/>
          <w:szCs w:val="24"/>
        </w:rPr>
        <w:t>Pursuant to Land Development Regulations Chapter 11 – Reviewers and Decisionmakers, the proposed voluntary annexation is subject to the following review process:</w:t>
      </w:r>
    </w:p>
    <w:p w14:paraId="066FFEAB" w14:textId="77777777" w:rsidR="00A557E8" w:rsidRPr="00A557E8" w:rsidRDefault="00A557E8" w:rsidP="00A25612">
      <w:pPr>
        <w:spacing w:after="0" w:line="240" w:lineRule="auto"/>
        <w:rPr>
          <w:rFonts w:ascii="Century Gothic" w:eastAsia="Georgia" w:hAnsi="Century Gothic" w:cstheme="minorHAnsi"/>
          <w:sz w:val="24"/>
          <w:szCs w:val="24"/>
        </w:rPr>
      </w:pPr>
    </w:p>
    <w:p w14:paraId="1189A07E" w14:textId="77777777" w:rsidR="00A557E8" w:rsidRPr="0036536C" w:rsidRDefault="00A557E8" w:rsidP="00A25612">
      <w:pPr>
        <w:pStyle w:val="ListParagraph"/>
        <w:numPr>
          <w:ilvl w:val="0"/>
          <w:numId w:val="21"/>
        </w:numPr>
        <w:spacing w:after="0" w:line="240" w:lineRule="auto"/>
        <w:rPr>
          <w:rFonts w:ascii="Century Gothic" w:eastAsia="Georgia" w:hAnsi="Century Gothic" w:cstheme="minorHAnsi"/>
          <w:sz w:val="24"/>
          <w:szCs w:val="24"/>
        </w:rPr>
      </w:pPr>
      <w:r w:rsidRPr="0036536C">
        <w:rPr>
          <w:rFonts w:ascii="Century Gothic" w:eastAsia="Georgia" w:hAnsi="Century Gothic" w:cstheme="minorHAnsi"/>
          <w:sz w:val="24"/>
          <w:szCs w:val="24"/>
        </w:rPr>
        <w:t>Review and recommendation by staff as the Development Review Colleagues (DRC).</w:t>
      </w:r>
    </w:p>
    <w:p w14:paraId="67DEC85B" w14:textId="77777777" w:rsidR="00A557E8" w:rsidRPr="00A557E8" w:rsidRDefault="00A557E8" w:rsidP="00A25612">
      <w:pPr>
        <w:spacing w:after="0" w:line="240" w:lineRule="auto"/>
        <w:rPr>
          <w:rFonts w:ascii="Century Gothic" w:eastAsia="Georgia" w:hAnsi="Century Gothic" w:cstheme="minorHAnsi"/>
          <w:sz w:val="24"/>
          <w:szCs w:val="24"/>
        </w:rPr>
      </w:pPr>
    </w:p>
    <w:p w14:paraId="68B928F1" w14:textId="77777777" w:rsidR="00A557E8" w:rsidRPr="0036536C" w:rsidRDefault="00A557E8" w:rsidP="00A25612">
      <w:pPr>
        <w:pStyle w:val="ListParagraph"/>
        <w:numPr>
          <w:ilvl w:val="0"/>
          <w:numId w:val="21"/>
        </w:numPr>
        <w:spacing w:after="0" w:line="240" w:lineRule="auto"/>
        <w:rPr>
          <w:rFonts w:ascii="Century Gothic" w:eastAsia="Georgia" w:hAnsi="Century Gothic" w:cstheme="minorHAnsi"/>
          <w:sz w:val="24"/>
          <w:szCs w:val="24"/>
        </w:rPr>
      </w:pPr>
      <w:r w:rsidRPr="0036536C">
        <w:rPr>
          <w:rFonts w:ascii="Century Gothic" w:eastAsia="Georgia" w:hAnsi="Century Gothic" w:cstheme="minorHAnsi"/>
          <w:sz w:val="24"/>
          <w:szCs w:val="24"/>
        </w:rPr>
        <w:t>Public hearing and recommendation by the Planning, Zoning &amp; Appeals Board (PZAB).</w:t>
      </w:r>
    </w:p>
    <w:p w14:paraId="2264963F" w14:textId="77777777" w:rsidR="00A557E8" w:rsidRPr="00A557E8" w:rsidRDefault="00A557E8" w:rsidP="00A25612">
      <w:pPr>
        <w:spacing w:after="0" w:line="240" w:lineRule="auto"/>
        <w:rPr>
          <w:rFonts w:ascii="Century Gothic" w:eastAsia="Georgia" w:hAnsi="Century Gothic" w:cstheme="minorHAnsi"/>
          <w:sz w:val="24"/>
          <w:szCs w:val="24"/>
        </w:rPr>
      </w:pPr>
    </w:p>
    <w:p w14:paraId="07E4A98F" w14:textId="77777777" w:rsidR="00A557E8" w:rsidRPr="0036536C" w:rsidRDefault="00A557E8" w:rsidP="00A25612">
      <w:pPr>
        <w:pStyle w:val="ListParagraph"/>
        <w:numPr>
          <w:ilvl w:val="0"/>
          <w:numId w:val="21"/>
        </w:numPr>
        <w:spacing w:after="0" w:line="240" w:lineRule="auto"/>
        <w:rPr>
          <w:rFonts w:ascii="Century Gothic" w:eastAsia="Georgia" w:hAnsi="Century Gothic" w:cstheme="minorHAnsi"/>
          <w:sz w:val="24"/>
          <w:szCs w:val="24"/>
        </w:rPr>
      </w:pPr>
      <w:r w:rsidRPr="0036536C">
        <w:rPr>
          <w:rFonts w:ascii="Century Gothic" w:eastAsia="Georgia" w:hAnsi="Century Gothic" w:cstheme="minorHAnsi"/>
          <w:sz w:val="24"/>
          <w:szCs w:val="24"/>
        </w:rPr>
        <w:t>Public hearing before the Village Council on first reading.</w:t>
      </w:r>
    </w:p>
    <w:p w14:paraId="6A498F0A" w14:textId="77777777" w:rsidR="00A557E8" w:rsidRPr="00A557E8" w:rsidRDefault="00A557E8" w:rsidP="00A25612">
      <w:pPr>
        <w:spacing w:after="0" w:line="240" w:lineRule="auto"/>
        <w:rPr>
          <w:rFonts w:ascii="Century Gothic" w:eastAsia="Georgia" w:hAnsi="Century Gothic" w:cstheme="minorHAnsi"/>
          <w:sz w:val="24"/>
          <w:szCs w:val="24"/>
        </w:rPr>
      </w:pPr>
    </w:p>
    <w:p w14:paraId="23016666" w14:textId="77777777" w:rsidR="00A557E8" w:rsidRPr="0036536C" w:rsidRDefault="00A557E8" w:rsidP="00A25612">
      <w:pPr>
        <w:pStyle w:val="ListParagraph"/>
        <w:numPr>
          <w:ilvl w:val="0"/>
          <w:numId w:val="21"/>
        </w:numPr>
        <w:spacing w:after="0" w:line="240" w:lineRule="auto"/>
        <w:rPr>
          <w:rFonts w:ascii="Century Gothic" w:eastAsia="Georgia" w:hAnsi="Century Gothic" w:cstheme="minorHAnsi"/>
          <w:sz w:val="24"/>
          <w:szCs w:val="24"/>
        </w:rPr>
      </w:pPr>
      <w:r w:rsidRPr="0036536C">
        <w:rPr>
          <w:rFonts w:ascii="Century Gothic" w:eastAsia="Georgia" w:hAnsi="Century Gothic" w:cstheme="minorHAnsi"/>
          <w:sz w:val="24"/>
          <w:szCs w:val="24"/>
        </w:rPr>
        <w:t>Public hearing before the Village Council on second reading and adoption of the annexation ordinance.</w:t>
      </w:r>
    </w:p>
    <w:p w14:paraId="3DC10B0C" w14:textId="77777777" w:rsidR="00A557E8" w:rsidRPr="0036536C" w:rsidRDefault="00A557E8" w:rsidP="00A25612">
      <w:pPr>
        <w:pStyle w:val="ListParagraph"/>
        <w:numPr>
          <w:ilvl w:val="0"/>
          <w:numId w:val="21"/>
        </w:numPr>
        <w:spacing w:after="0" w:line="240" w:lineRule="auto"/>
        <w:rPr>
          <w:rFonts w:ascii="Century Gothic" w:eastAsia="Georgia" w:hAnsi="Century Gothic" w:cstheme="minorHAnsi"/>
          <w:sz w:val="24"/>
          <w:szCs w:val="24"/>
        </w:rPr>
      </w:pPr>
      <w:r w:rsidRPr="0036536C">
        <w:rPr>
          <w:rFonts w:ascii="Century Gothic" w:eastAsia="Georgia" w:hAnsi="Century Gothic" w:cstheme="minorHAnsi"/>
          <w:sz w:val="24"/>
          <w:szCs w:val="24"/>
        </w:rPr>
        <w:t>Recording of the ordinance following adoption, as applicable.</w:t>
      </w:r>
    </w:p>
    <w:p w14:paraId="31D1A81F" w14:textId="77777777" w:rsidR="00A557E8" w:rsidRPr="00A557E8" w:rsidRDefault="00A557E8" w:rsidP="00A557E8">
      <w:pPr>
        <w:spacing w:after="0" w:line="240" w:lineRule="auto"/>
        <w:jc w:val="both"/>
        <w:rPr>
          <w:rFonts w:ascii="Century Gothic" w:eastAsia="Georgia" w:hAnsi="Century Gothic" w:cstheme="minorHAnsi"/>
          <w:sz w:val="24"/>
          <w:szCs w:val="24"/>
        </w:rPr>
      </w:pPr>
    </w:p>
    <w:p w14:paraId="532B8228" w14:textId="77777777" w:rsidR="00A557E8" w:rsidRPr="00A557E8" w:rsidRDefault="00A557E8" w:rsidP="00A25612">
      <w:pPr>
        <w:spacing w:after="0" w:line="240" w:lineRule="auto"/>
        <w:rPr>
          <w:rFonts w:ascii="Century Gothic" w:eastAsia="Georgia" w:hAnsi="Century Gothic" w:cstheme="minorHAnsi"/>
          <w:sz w:val="24"/>
          <w:szCs w:val="24"/>
        </w:rPr>
      </w:pPr>
      <w:r w:rsidRPr="00A557E8">
        <w:rPr>
          <w:rFonts w:ascii="Century Gothic" w:eastAsia="Georgia" w:hAnsi="Century Gothic" w:cstheme="minorHAnsi"/>
          <w:sz w:val="24"/>
          <w:szCs w:val="24"/>
        </w:rPr>
        <w:t>The application is processed in accordance with Chapter 171, Florida Statutes, including Section 171.044, which governs voluntary annexation by petition of property owners.</w:t>
      </w:r>
    </w:p>
    <w:p w14:paraId="472D0AA7" w14:textId="77777777" w:rsidR="00A557E8" w:rsidRPr="00A557E8" w:rsidRDefault="00A557E8" w:rsidP="00A25612">
      <w:pPr>
        <w:spacing w:after="0" w:line="240" w:lineRule="auto"/>
        <w:rPr>
          <w:rFonts w:ascii="Century Gothic" w:eastAsia="Georgia" w:hAnsi="Century Gothic" w:cstheme="minorHAnsi"/>
          <w:sz w:val="24"/>
          <w:szCs w:val="24"/>
        </w:rPr>
      </w:pPr>
    </w:p>
    <w:p w14:paraId="5DDE12EE" w14:textId="25FE8582" w:rsidR="00782F31" w:rsidRDefault="00A557E8" w:rsidP="00A25612">
      <w:pPr>
        <w:spacing w:after="0" w:line="240" w:lineRule="auto"/>
        <w:rPr>
          <w:rFonts w:ascii="Century Gothic" w:hAnsi="Century Gothic" w:cstheme="minorHAnsi"/>
          <w:b/>
          <w:sz w:val="24"/>
          <w:szCs w:val="24"/>
          <w:u w:val="single"/>
        </w:rPr>
      </w:pPr>
      <w:r w:rsidRPr="00A557E8">
        <w:rPr>
          <w:rFonts w:ascii="Century Gothic" w:eastAsia="Georgia" w:hAnsi="Century Gothic" w:cstheme="minorHAnsi"/>
          <w:sz w:val="24"/>
          <w:szCs w:val="24"/>
        </w:rPr>
        <w:t>All required notice procedures have been or will be completed in accordance with the Village Land Development Regulations and Chapter 171, Florida Statutes, including notice to Martin County and required newspaper publication prior to Village Council public hearings.</w:t>
      </w:r>
    </w:p>
    <w:p w14:paraId="62A776B1" w14:textId="77777777" w:rsidR="0036536C" w:rsidRDefault="0036536C" w:rsidP="00A25612">
      <w:pPr>
        <w:spacing w:after="0" w:line="240" w:lineRule="auto"/>
        <w:rPr>
          <w:rFonts w:ascii="Century Gothic" w:hAnsi="Century Gothic" w:cstheme="minorHAnsi"/>
          <w:b/>
          <w:sz w:val="24"/>
          <w:szCs w:val="24"/>
          <w:u w:val="single"/>
        </w:rPr>
      </w:pPr>
    </w:p>
    <w:p w14:paraId="7252BC2C" w14:textId="10C14CAE" w:rsidR="00F1353F" w:rsidRDefault="00F1353F" w:rsidP="00A25612">
      <w:pPr>
        <w:spacing w:after="0" w:line="240" w:lineRule="auto"/>
        <w:rPr>
          <w:rFonts w:ascii="Century Gothic" w:hAnsi="Century Gothic" w:cstheme="minorHAnsi"/>
          <w:b/>
          <w:sz w:val="24"/>
          <w:szCs w:val="24"/>
          <w:u w:val="single"/>
        </w:rPr>
      </w:pPr>
      <w:r>
        <w:rPr>
          <w:rFonts w:ascii="Century Gothic" w:hAnsi="Century Gothic" w:cstheme="minorHAnsi"/>
          <w:b/>
          <w:sz w:val="24"/>
          <w:szCs w:val="24"/>
          <w:u w:val="single"/>
        </w:rPr>
        <w:t xml:space="preserve">Application Materials Submittals Include: </w:t>
      </w:r>
    </w:p>
    <w:p w14:paraId="6B09E23C" w14:textId="77777777" w:rsidR="00F1353F" w:rsidRDefault="00F1353F" w:rsidP="00A25612">
      <w:pPr>
        <w:spacing w:after="0" w:line="240" w:lineRule="auto"/>
        <w:rPr>
          <w:rFonts w:ascii="Century Gothic" w:hAnsi="Century Gothic" w:cstheme="minorHAnsi"/>
          <w:b/>
          <w:sz w:val="24"/>
          <w:szCs w:val="24"/>
          <w:u w:val="single"/>
        </w:rPr>
      </w:pPr>
    </w:p>
    <w:p w14:paraId="74091E83" w14:textId="7D48EF29" w:rsidR="00300518" w:rsidRDefault="00300518" w:rsidP="00A25612">
      <w:pPr>
        <w:pStyle w:val="ListParagraph"/>
        <w:numPr>
          <w:ilvl w:val="0"/>
          <w:numId w:val="8"/>
        </w:numPr>
        <w:spacing w:after="0" w:line="240" w:lineRule="auto"/>
        <w:rPr>
          <w:rFonts w:ascii="Century Gothic" w:hAnsi="Century Gothic" w:cstheme="minorHAnsi"/>
          <w:bCs/>
          <w:sz w:val="24"/>
          <w:szCs w:val="24"/>
        </w:rPr>
      </w:pPr>
      <w:r>
        <w:rPr>
          <w:rFonts w:ascii="Century Gothic" w:hAnsi="Century Gothic" w:cstheme="minorHAnsi"/>
          <w:bCs/>
          <w:sz w:val="24"/>
          <w:szCs w:val="24"/>
        </w:rPr>
        <w:t>Cover Letter.</w:t>
      </w:r>
    </w:p>
    <w:p w14:paraId="75391A8B" w14:textId="25C0E475" w:rsidR="00F1353F" w:rsidRDefault="00F1353F" w:rsidP="00A25612">
      <w:pPr>
        <w:pStyle w:val="ListParagraph"/>
        <w:numPr>
          <w:ilvl w:val="0"/>
          <w:numId w:val="8"/>
        </w:numPr>
        <w:spacing w:after="0" w:line="240" w:lineRule="auto"/>
        <w:rPr>
          <w:rFonts w:ascii="Century Gothic" w:hAnsi="Century Gothic" w:cstheme="minorHAnsi"/>
          <w:bCs/>
          <w:sz w:val="24"/>
          <w:szCs w:val="24"/>
        </w:rPr>
      </w:pPr>
      <w:r>
        <w:rPr>
          <w:rFonts w:ascii="Century Gothic" w:hAnsi="Century Gothic" w:cstheme="minorHAnsi"/>
          <w:bCs/>
          <w:sz w:val="24"/>
          <w:szCs w:val="24"/>
        </w:rPr>
        <w:t xml:space="preserve">Annexation Application. </w:t>
      </w:r>
    </w:p>
    <w:p w14:paraId="2ABC455A" w14:textId="33E81B96" w:rsidR="00F1353F" w:rsidRDefault="007132CA" w:rsidP="00A25612">
      <w:pPr>
        <w:pStyle w:val="ListParagraph"/>
        <w:numPr>
          <w:ilvl w:val="0"/>
          <w:numId w:val="8"/>
        </w:numPr>
        <w:spacing w:after="0" w:line="240" w:lineRule="auto"/>
        <w:rPr>
          <w:rFonts w:ascii="Century Gothic" w:hAnsi="Century Gothic" w:cstheme="minorHAnsi"/>
          <w:bCs/>
          <w:sz w:val="24"/>
          <w:szCs w:val="24"/>
        </w:rPr>
      </w:pPr>
      <w:r>
        <w:rPr>
          <w:rFonts w:ascii="Century Gothic" w:hAnsi="Century Gothic" w:cstheme="minorHAnsi"/>
          <w:bCs/>
          <w:sz w:val="24"/>
          <w:szCs w:val="24"/>
        </w:rPr>
        <w:t xml:space="preserve">General Development Application. </w:t>
      </w:r>
    </w:p>
    <w:p w14:paraId="6E120399" w14:textId="2AF9FF79" w:rsidR="00DE2008" w:rsidRDefault="00DE2008" w:rsidP="00A25612">
      <w:pPr>
        <w:pStyle w:val="ListParagraph"/>
        <w:numPr>
          <w:ilvl w:val="0"/>
          <w:numId w:val="8"/>
        </w:numPr>
        <w:spacing w:after="0" w:line="240" w:lineRule="auto"/>
        <w:rPr>
          <w:rFonts w:ascii="Century Gothic" w:hAnsi="Century Gothic" w:cstheme="minorHAnsi"/>
          <w:bCs/>
          <w:sz w:val="24"/>
          <w:szCs w:val="24"/>
        </w:rPr>
      </w:pPr>
      <w:r>
        <w:rPr>
          <w:rFonts w:ascii="Century Gothic" w:hAnsi="Century Gothic" w:cstheme="minorHAnsi"/>
          <w:bCs/>
          <w:sz w:val="24"/>
          <w:szCs w:val="24"/>
        </w:rPr>
        <w:t xml:space="preserve">Narrative &amp; Justification Statement. </w:t>
      </w:r>
    </w:p>
    <w:p w14:paraId="2DADCEA1" w14:textId="77777777" w:rsidR="00F1353F" w:rsidRDefault="00F1353F" w:rsidP="00A25612">
      <w:pPr>
        <w:pStyle w:val="ListParagraph"/>
        <w:numPr>
          <w:ilvl w:val="0"/>
          <w:numId w:val="8"/>
        </w:numPr>
        <w:spacing w:after="0" w:line="240" w:lineRule="auto"/>
        <w:rPr>
          <w:rFonts w:ascii="Century Gothic" w:hAnsi="Century Gothic" w:cstheme="minorHAnsi"/>
          <w:bCs/>
          <w:sz w:val="24"/>
          <w:szCs w:val="24"/>
        </w:rPr>
      </w:pPr>
      <w:r>
        <w:rPr>
          <w:rFonts w:ascii="Century Gothic" w:hAnsi="Century Gothic" w:cstheme="minorHAnsi"/>
          <w:bCs/>
          <w:sz w:val="24"/>
          <w:szCs w:val="24"/>
        </w:rPr>
        <w:t xml:space="preserve">Survey of Property to be Annexed. </w:t>
      </w:r>
    </w:p>
    <w:p w14:paraId="6253F25C" w14:textId="04DD5891" w:rsidR="00DE2008" w:rsidRDefault="00DE2008" w:rsidP="00A25612">
      <w:pPr>
        <w:pStyle w:val="ListParagraph"/>
        <w:numPr>
          <w:ilvl w:val="0"/>
          <w:numId w:val="8"/>
        </w:numPr>
        <w:spacing w:after="0" w:line="240" w:lineRule="auto"/>
        <w:rPr>
          <w:rFonts w:ascii="Century Gothic" w:hAnsi="Century Gothic" w:cstheme="minorHAnsi"/>
          <w:bCs/>
          <w:sz w:val="24"/>
          <w:szCs w:val="24"/>
        </w:rPr>
      </w:pPr>
      <w:r>
        <w:rPr>
          <w:rFonts w:ascii="Century Gothic" w:hAnsi="Century Gothic" w:cstheme="minorHAnsi"/>
          <w:bCs/>
          <w:sz w:val="24"/>
          <w:szCs w:val="24"/>
        </w:rPr>
        <w:t>Description of Surrounding Land Uses</w:t>
      </w:r>
      <w:r w:rsidR="004F7306">
        <w:rPr>
          <w:rFonts w:ascii="Century Gothic" w:hAnsi="Century Gothic" w:cstheme="minorHAnsi"/>
          <w:bCs/>
          <w:sz w:val="24"/>
          <w:szCs w:val="24"/>
        </w:rPr>
        <w:t xml:space="preserve"> &amp; Properties. </w:t>
      </w:r>
    </w:p>
    <w:p w14:paraId="6E520BC5" w14:textId="461554E9" w:rsidR="004F7306" w:rsidRDefault="004F7306" w:rsidP="00A25612">
      <w:pPr>
        <w:pStyle w:val="ListParagraph"/>
        <w:numPr>
          <w:ilvl w:val="0"/>
          <w:numId w:val="8"/>
        </w:numPr>
        <w:spacing w:after="0" w:line="240" w:lineRule="auto"/>
        <w:rPr>
          <w:rFonts w:ascii="Century Gothic" w:hAnsi="Century Gothic" w:cstheme="minorHAnsi"/>
          <w:bCs/>
          <w:sz w:val="24"/>
          <w:szCs w:val="24"/>
        </w:rPr>
      </w:pPr>
      <w:r>
        <w:rPr>
          <w:rFonts w:ascii="Century Gothic" w:hAnsi="Century Gothic" w:cstheme="minorHAnsi"/>
          <w:bCs/>
          <w:sz w:val="24"/>
          <w:szCs w:val="24"/>
        </w:rPr>
        <w:t xml:space="preserve">Maps. </w:t>
      </w:r>
    </w:p>
    <w:p w14:paraId="070DACF7" w14:textId="497CCEE9" w:rsidR="004F7306" w:rsidRDefault="004F7306" w:rsidP="00A25612">
      <w:pPr>
        <w:pStyle w:val="ListParagraph"/>
        <w:numPr>
          <w:ilvl w:val="0"/>
          <w:numId w:val="8"/>
        </w:numPr>
        <w:spacing w:after="0" w:line="240" w:lineRule="auto"/>
        <w:rPr>
          <w:rFonts w:ascii="Century Gothic" w:hAnsi="Century Gothic" w:cstheme="minorHAnsi"/>
          <w:bCs/>
          <w:sz w:val="24"/>
          <w:szCs w:val="24"/>
        </w:rPr>
      </w:pPr>
      <w:r>
        <w:rPr>
          <w:rFonts w:ascii="Century Gothic" w:hAnsi="Century Gothic" w:cstheme="minorHAnsi"/>
          <w:bCs/>
          <w:sz w:val="24"/>
          <w:szCs w:val="24"/>
        </w:rPr>
        <w:t xml:space="preserve">Deeds. </w:t>
      </w:r>
    </w:p>
    <w:p w14:paraId="1FF5FFFA" w14:textId="51D71F3F" w:rsidR="004F7306" w:rsidRPr="00F159F3" w:rsidRDefault="004F7306" w:rsidP="00A25612">
      <w:pPr>
        <w:pStyle w:val="ListParagraph"/>
        <w:numPr>
          <w:ilvl w:val="0"/>
          <w:numId w:val="8"/>
        </w:numPr>
        <w:spacing w:after="0" w:line="240" w:lineRule="auto"/>
        <w:rPr>
          <w:rFonts w:ascii="Century Gothic" w:hAnsi="Century Gothic" w:cstheme="minorHAnsi"/>
          <w:bCs/>
          <w:sz w:val="24"/>
          <w:szCs w:val="24"/>
        </w:rPr>
      </w:pPr>
      <w:r>
        <w:rPr>
          <w:rFonts w:ascii="Century Gothic" w:hAnsi="Century Gothic" w:cstheme="minorHAnsi"/>
          <w:bCs/>
          <w:sz w:val="24"/>
          <w:szCs w:val="24"/>
        </w:rPr>
        <w:t xml:space="preserve">Legal Descriptions. </w:t>
      </w:r>
    </w:p>
    <w:p w14:paraId="3515C3A9" w14:textId="77777777" w:rsidR="00DE5607" w:rsidRDefault="00DE5607" w:rsidP="00A25612">
      <w:pPr>
        <w:spacing w:after="0" w:line="240" w:lineRule="auto"/>
        <w:rPr>
          <w:rFonts w:ascii="Century Gothic" w:eastAsia="Georgia" w:hAnsi="Century Gothic" w:cstheme="minorHAnsi"/>
          <w:b/>
          <w:bCs/>
          <w:iCs/>
          <w:sz w:val="24"/>
          <w:szCs w:val="24"/>
          <w:u w:val="single"/>
        </w:rPr>
      </w:pPr>
    </w:p>
    <w:p w14:paraId="3CF09B43" w14:textId="77777777" w:rsidR="00432F72" w:rsidRPr="006970F7" w:rsidRDefault="00432F72" w:rsidP="00A25612">
      <w:pPr>
        <w:widowControl w:val="0"/>
        <w:autoSpaceDE w:val="0"/>
        <w:autoSpaceDN w:val="0"/>
        <w:spacing w:after="0" w:line="240" w:lineRule="auto"/>
        <w:outlineLvl w:val="0"/>
        <w:rPr>
          <w:b/>
          <w:sz w:val="32"/>
          <w:szCs w:val="32"/>
          <w:u w:val="thick"/>
        </w:rPr>
      </w:pPr>
      <w:r w:rsidRPr="006970F7">
        <w:rPr>
          <w:b/>
          <w:sz w:val="32"/>
          <w:szCs w:val="32"/>
          <w:u w:val="thick"/>
        </w:rPr>
        <w:t xml:space="preserve">SECTION </w:t>
      </w:r>
      <w:r>
        <w:rPr>
          <w:b/>
          <w:sz w:val="32"/>
          <w:szCs w:val="32"/>
          <w:u w:val="thick"/>
        </w:rPr>
        <w:t>E</w:t>
      </w:r>
      <w:r w:rsidRPr="006970F7">
        <w:rPr>
          <w:b/>
          <w:sz w:val="32"/>
          <w:szCs w:val="32"/>
          <w:u w:val="thick"/>
        </w:rPr>
        <w:t xml:space="preserve">: </w:t>
      </w:r>
      <w:r w:rsidRPr="00A94F3C">
        <w:rPr>
          <w:b/>
          <w:sz w:val="32"/>
          <w:szCs w:val="32"/>
          <w:u w:val="thick"/>
        </w:rPr>
        <w:t>LOCATION AND SITE INFORMATION</w:t>
      </w:r>
    </w:p>
    <w:p w14:paraId="39BA58E2" w14:textId="77777777" w:rsidR="00432F72" w:rsidRDefault="00432F72" w:rsidP="00A25612">
      <w:pPr>
        <w:spacing w:after="0" w:line="240" w:lineRule="auto"/>
        <w:rPr>
          <w:rFonts w:ascii="Century Gothic" w:eastAsia="Georgia" w:hAnsi="Century Gothic" w:cstheme="minorHAnsi"/>
          <w:b/>
          <w:bCs/>
          <w:sz w:val="24"/>
          <w:szCs w:val="24"/>
        </w:rPr>
      </w:pPr>
    </w:p>
    <w:p w14:paraId="3C0006B5" w14:textId="77777777" w:rsidR="0018585A" w:rsidRDefault="0018585A" w:rsidP="00A25612">
      <w:pPr>
        <w:spacing w:after="0" w:line="240" w:lineRule="auto"/>
        <w:rPr>
          <w:rFonts w:ascii="Century Gothic" w:eastAsia="Georgia" w:hAnsi="Century Gothic" w:cstheme="minorHAnsi"/>
          <w:sz w:val="24"/>
          <w:szCs w:val="24"/>
        </w:rPr>
      </w:pPr>
      <w:r w:rsidRPr="0018585A">
        <w:rPr>
          <w:rFonts w:ascii="Century Gothic" w:eastAsia="Georgia" w:hAnsi="Century Gothic" w:cstheme="minorHAnsi"/>
          <w:b/>
          <w:bCs/>
          <w:sz w:val="24"/>
          <w:szCs w:val="24"/>
        </w:rPr>
        <w:t>Parcel Ownership:</w:t>
      </w:r>
    </w:p>
    <w:p w14:paraId="209F8C8F" w14:textId="6F200F83" w:rsidR="0018585A" w:rsidRPr="0018585A" w:rsidRDefault="0018585A" w:rsidP="00A25612">
      <w:pPr>
        <w:spacing w:after="0" w:line="240" w:lineRule="auto"/>
        <w:rPr>
          <w:rFonts w:ascii="Century Gothic" w:eastAsia="Georgia" w:hAnsi="Century Gothic" w:cstheme="minorHAnsi"/>
          <w:sz w:val="24"/>
          <w:szCs w:val="24"/>
        </w:rPr>
      </w:pPr>
      <w:r w:rsidRPr="0018585A">
        <w:rPr>
          <w:rFonts w:ascii="Century Gothic" w:eastAsia="Georgia" w:hAnsi="Century Gothic" w:cstheme="minorHAnsi"/>
          <w:sz w:val="24"/>
          <w:szCs w:val="24"/>
        </w:rPr>
        <w:br/>
        <w:t>The subject property consists of eight contiguous parcels owned by Beskar Investments, LLC, Indiantown North, LLC, Indiantown II North, LLC, Indiantown II Mid, LLC, and Jerry L. Emmert and Nicole L. Emmert, as Trustees of the Jerry L. Emmert and Nicole L. Emmert Living Trust.</w:t>
      </w:r>
    </w:p>
    <w:p w14:paraId="0000DBB1" w14:textId="77777777" w:rsidR="0018585A" w:rsidRDefault="0018585A" w:rsidP="00A25612">
      <w:pPr>
        <w:spacing w:after="0" w:line="240" w:lineRule="auto"/>
        <w:rPr>
          <w:rFonts w:ascii="Century Gothic" w:eastAsia="Georgia" w:hAnsi="Century Gothic" w:cstheme="minorHAnsi"/>
          <w:sz w:val="24"/>
          <w:szCs w:val="24"/>
        </w:rPr>
      </w:pPr>
    </w:p>
    <w:p w14:paraId="116B0E25" w14:textId="77777777" w:rsidR="0018585A" w:rsidRDefault="0018585A" w:rsidP="00A25612">
      <w:pPr>
        <w:spacing w:after="0" w:line="240" w:lineRule="auto"/>
        <w:rPr>
          <w:rFonts w:ascii="Century Gothic" w:eastAsia="Georgia" w:hAnsi="Century Gothic" w:cstheme="minorHAnsi"/>
          <w:b/>
          <w:bCs/>
          <w:sz w:val="24"/>
          <w:szCs w:val="24"/>
        </w:rPr>
      </w:pPr>
      <w:r w:rsidRPr="0018585A">
        <w:rPr>
          <w:rFonts w:ascii="Century Gothic" w:eastAsia="Georgia" w:hAnsi="Century Gothic" w:cstheme="minorHAnsi"/>
          <w:b/>
          <w:bCs/>
          <w:sz w:val="24"/>
          <w:szCs w:val="24"/>
        </w:rPr>
        <w:t>Current Use:</w:t>
      </w:r>
    </w:p>
    <w:p w14:paraId="23E008F8" w14:textId="01360BB0" w:rsidR="0018585A" w:rsidRPr="0018585A" w:rsidRDefault="0018585A" w:rsidP="00A25612">
      <w:pPr>
        <w:spacing w:after="0" w:line="240" w:lineRule="auto"/>
        <w:rPr>
          <w:rFonts w:ascii="Century Gothic" w:eastAsia="Georgia" w:hAnsi="Century Gothic" w:cstheme="minorHAnsi"/>
          <w:sz w:val="24"/>
          <w:szCs w:val="24"/>
        </w:rPr>
      </w:pPr>
      <w:r w:rsidRPr="0018585A">
        <w:rPr>
          <w:rFonts w:ascii="Century Gothic" w:eastAsia="Georgia" w:hAnsi="Century Gothic" w:cstheme="minorHAnsi"/>
          <w:sz w:val="24"/>
          <w:szCs w:val="24"/>
        </w:rPr>
        <w:br/>
        <w:t>The property is currently used for grazing and low-intensity agricultural purposes, with no vertical development, improved roads, or other significant site improvements. The property lies within unincorporated Martin County and is contiguous to the Village boundary on three sides.</w:t>
      </w:r>
    </w:p>
    <w:p w14:paraId="64C4C7DA" w14:textId="01D825E0" w:rsidR="0018585A" w:rsidRDefault="0018585A" w:rsidP="00A25612">
      <w:pPr>
        <w:spacing w:after="0" w:line="240" w:lineRule="auto"/>
        <w:rPr>
          <w:rFonts w:ascii="Century Gothic" w:eastAsia="Georgia" w:hAnsi="Century Gothic" w:cstheme="minorHAnsi"/>
          <w:b/>
          <w:bCs/>
          <w:sz w:val="24"/>
          <w:szCs w:val="24"/>
        </w:rPr>
      </w:pPr>
      <w:r w:rsidRPr="0018585A">
        <w:rPr>
          <w:rFonts w:ascii="Century Gothic" w:eastAsia="Georgia" w:hAnsi="Century Gothic" w:cstheme="minorHAnsi"/>
          <w:b/>
          <w:bCs/>
          <w:sz w:val="24"/>
          <w:szCs w:val="24"/>
        </w:rPr>
        <w:t>Future Land Use &amp; Zoning</w:t>
      </w:r>
      <w:r>
        <w:rPr>
          <w:rFonts w:ascii="Century Gothic" w:eastAsia="Georgia" w:hAnsi="Century Gothic" w:cstheme="minorHAnsi"/>
          <w:b/>
          <w:bCs/>
          <w:sz w:val="24"/>
          <w:szCs w:val="24"/>
        </w:rPr>
        <w:t>:</w:t>
      </w:r>
    </w:p>
    <w:p w14:paraId="3EC0C839" w14:textId="77777777" w:rsidR="0018585A" w:rsidRPr="0018585A" w:rsidRDefault="0018585A" w:rsidP="00A25612">
      <w:pPr>
        <w:spacing w:after="0" w:line="240" w:lineRule="auto"/>
        <w:rPr>
          <w:rFonts w:ascii="Century Gothic" w:eastAsia="Georgia" w:hAnsi="Century Gothic" w:cstheme="minorHAnsi"/>
          <w:b/>
          <w:bCs/>
          <w:sz w:val="24"/>
          <w:szCs w:val="24"/>
        </w:rPr>
      </w:pPr>
    </w:p>
    <w:p w14:paraId="6C33EFC4" w14:textId="77777777" w:rsidR="0018585A" w:rsidRPr="0018585A" w:rsidRDefault="0018585A" w:rsidP="00A25612">
      <w:pPr>
        <w:spacing w:after="0" w:line="240" w:lineRule="auto"/>
        <w:rPr>
          <w:rFonts w:ascii="Century Gothic" w:eastAsia="Georgia" w:hAnsi="Century Gothic" w:cstheme="minorHAnsi"/>
          <w:sz w:val="24"/>
          <w:szCs w:val="24"/>
        </w:rPr>
      </w:pPr>
      <w:r w:rsidRPr="0018585A">
        <w:rPr>
          <w:rFonts w:ascii="Century Gothic" w:eastAsia="Georgia" w:hAnsi="Century Gothic" w:cstheme="minorHAnsi"/>
          <w:sz w:val="24"/>
          <w:szCs w:val="24"/>
        </w:rPr>
        <w:t>The subject property has a Martin County Future Land Use designation of Agricultural and a Martin County zoning designation of A-2, Agricultural. The applicant has filed a concurrent Large-Scale Future Land Use Map Amendment application requesting that the property be assigned a Village of Indiantown Light Industrial Future Land Use designation upon annexation.</w:t>
      </w:r>
    </w:p>
    <w:p w14:paraId="1F821436" w14:textId="77777777" w:rsidR="0018585A" w:rsidRPr="0018585A" w:rsidRDefault="0018585A" w:rsidP="00A25612">
      <w:pPr>
        <w:spacing w:after="0" w:line="240" w:lineRule="auto"/>
        <w:rPr>
          <w:rFonts w:ascii="Century Gothic" w:eastAsia="Georgia" w:hAnsi="Century Gothic" w:cstheme="minorHAnsi"/>
          <w:sz w:val="24"/>
          <w:szCs w:val="24"/>
        </w:rPr>
      </w:pPr>
      <w:r w:rsidRPr="0018585A">
        <w:rPr>
          <w:rFonts w:ascii="Century Gothic" w:eastAsia="Georgia" w:hAnsi="Century Gothic" w:cstheme="minorHAnsi"/>
          <w:sz w:val="24"/>
          <w:szCs w:val="24"/>
        </w:rPr>
        <w:t>If annexation and the Future Land Use Map amendment are approved, a subsequent rezoning application will be required to establish a zoning district consistent with the adopted Future Land Use designation. The applicant has indicated that a Light Industrial zoning designation or Planned Unit Development (PUD) rezoning request is anticipated.</w:t>
      </w:r>
    </w:p>
    <w:p w14:paraId="40999C32" w14:textId="77777777" w:rsidR="0012721B" w:rsidRDefault="0012721B" w:rsidP="00A25612">
      <w:pPr>
        <w:spacing w:after="0" w:line="240" w:lineRule="auto"/>
        <w:rPr>
          <w:rFonts w:ascii="Century Gothic" w:eastAsia="Georgia" w:hAnsi="Century Gothic" w:cstheme="minorHAnsi"/>
          <w:b/>
          <w:bCs/>
          <w:sz w:val="24"/>
          <w:szCs w:val="24"/>
        </w:rPr>
      </w:pPr>
    </w:p>
    <w:p w14:paraId="2AFFAA00" w14:textId="1E02DAE9" w:rsidR="007F1284" w:rsidRDefault="0018585A" w:rsidP="00A25612">
      <w:pPr>
        <w:spacing w:after="0" w:line="240" w:lineRule="auto"/>
        <w:rPr>
          <w:rFonts w:ascii="Century Gothic" w:eastAsia="Georgia" w:hAnsi="Century Gothic" w:cstheme="minorHAnsi"/>
          <w:sz w:val="24"/>
          <w:szCs w:val="24"/>
        </w:rPr>
      </w:pPr>
      <w:r w:rsidRPr="0018585A">
        <w:rPr>
          <w:rFonts w:ascii="Century Gothic" w:eastAsia="Georgia" w:hAnsi="Century Gothic" w:cstheme="minorHAnsi"/>
          <w:b/>
          <w:bCs/>
          <w:sz w:val="24"/>
          <w:szCs w:val="24"/>
        </w:rPr>
        <w:t>Current Future Land Use – Martin County: Agricultural</w:t>
      </w:r>
      <w:r w:rsidRPr="0018585A">
        <w:rPr>
          <w:rFonts w:ascii="Century Gothic" w:eastAsia="Georgia" w:hAnsi="Century Gothic" w:cstheme="minorHAnsi"/>
          <w:b/>
          <w:bCs/>
          <w:sz w:val="24"/>
          <w:szCs w:val="24"/>
        </w:rPr>
        <w:br/>
      </w:r>
    </w:p>
    <w:p w14:paraId="2D297E78" w14:textId="7AB0BE25" w:rsidR="007F1284" w:rsidRDefault="00E300BB" w:rsidP="007F1284">
      <w:pPr>
        <w:spacing w:after="0" w:line="240" w:lineRule="auto"/>
        <w:jc w:val="both"/>
        <w:rPr>
          <w:rFonts w:ascii="Century Gothic" w:eastAsia="Georgia" w:hAnsi="Century Gothic" w:cstheme="minorHAnsi"/>
          <w:sz w:val="24"/>
          <w:szCs w:val="24"/>
        </w:rPr>
      </w:pPr>
      <w:r w:rsidRPr="00E300BB">
        <w:rPr>
          <w:rFonts w:ascii="Century Gothic" w:eastAsia="Georgia" w:hAnsi="Century Gothic" w:cstheme="minorHAnsi"/>
          <w:noProof/>
          <w:sz w:val="24"/>
          <w:szCs w:val="24"/>
        </w:rPr>
        <w:drawing>
          <wp:inline distT="0" distB="0" distL="0" distR="0" wp14:anchorId="697B7F22" wp14:editId="44EDEB35">
            <wp:extent cx="6229350" cy="3315970"/>
            <wp:effectExtent l="0" t="0" r="0" b="0"/>
            <wp:docPr id="65601442"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1442" name="Picture 1" descr="Map&#10;&#10;AI-generated content may be incorrect."/>
                    <pic:cNvPicPr/>
                  </pic:nvPicPr>
                  <pic:blipFill>
                    <a:blip r:embed="rId23"/>
                    <a:stretch>
                      <a:fillRect/>
                    </a:stretch>
                  </pic:blipFill>
                  <pic:spPr>
                    <a:xfrm>
                      <a:off x="0" y="0"/>
                      <a:ext cx="6229350" cy="3315970"/>
                    </a:xfrm>
                    <a:prstGeom prst="rect">
                      <a:avLst/>
                    </a:prstGeom>
                  </pic:spPr>
                </pic:pic>
              </a:graphicData>
            </a:graphic>
          </wp:inline>
        </w:drawing>
      </w:r>
    </w:p>
    <w:p w14:paraId="484AFCF5" w14:textId="77777777" w:rsidR="00D67277" w:rsidRDefault="00D67277" w:rsidP="007F1284">
      <w:pPr>
        <w:spacing w:after="0" w:line="240" w:lineRule="auto"/>
        <w:jc w:val="both"/>
        <w:rPr>
          <w:rFonts w:ascii="Century Gothic" w:eastAsia="Georgia" w:hAnsi="Century Gothic" w:cstheme="minorHAnsi"/>
          <w:b/>
          <w:bCs/>
          <w:sz w:val="24"/>
          <w:szCs w:val="24"/>
        </w:rPr>
      </w:pPr>
    </w:p>
    <w:p w14:paraId="7849D55B" w14:textId="77777777" w:rsidR="00D67277" w:rsidRDefault="00D67277" w:rsidP="007F1284">
      <w:pPr>
        <w:spacing w:after="0" w:line="240" w:lineRule="auto"/>
        <w:jc w:val="both"/>
        <w:rPr>
          <w:rFonts w:ascii="Century Gothic" w:eastAsia="Georgia" w:hAnsi="Century Gothic" w:cstheme="minorHAnsi"/>
          <w:b/>
          <w:bCs/>
          <w:sz w:val="24"/>
          <w:szCs w:val="24"/>
        </w:rPr>
      </w:pPr>
    </w:p>
    <w:p w14:paraId="46D3543A" w14:textId="77777777" w:rsidR="00D67277" w:rsidRDefault="00D67277" w:rsidP="007F1284">
      <w:pPr>
        <w:spacing w:after="0" w:line="240" w:lineRule="auto"/>
        <w:jc w:val="both"/>
        <w:rPr>
          <w:rFonts w:ascii="Century Gothic" w:eastAsia="Georgia" w:hAnsi="Century Gothic" w:cstheme="minorHAnsi"/>
          <w:b/>
          <w:bCs/>
          <w:sz w:val="24"/>
          <w:szCs w:val="24"/>
        </w:rPr>
      </w:pPr>
    </w:p>
    <w:p w14:paraId="6F2E0C4F" w14:textId="77777777" w:rsidR="00D67277" w:rsidRDefault="00D67277" w:rsidP="007F1284">
      <w:pPr>
        <w:spacing w:after="0" w:line="240" w:lineRule="auto"/>
        <w:jc w:val="both"/>
        <w:rPr>
          <w:rFonts w:ascii="Century Gothic" w:eastAsia="Georgia" w:hAnsi="Century Gothic" w:cstheme="minorHAnsi"/>
          <w:b/>
          <w:bCs/>
          <w:sz w:val="24"/>
          <w:szCs w:val="24"/>
        </w:rPr>
      </w:pPr>
    </w:p>
    <w:p w14:paraId="5E929565" w14:textId="77777777" w:rsidR="00D67277" w:rsidRDefault="00D67277" w:rsidP="007F1284">
      <w:pPr>
        <w:spacing w:after="0" w:line="240" w:lineRule="auto"/>
        <w:jc w:val="both"/>
        <w:rPr>
          <w:rFonts w:ascii="Century Gothic" w:eastAsia="Georgia" w:hAnsi="Century Gothic" w:cstheme="minorHAnsi"/>
          <w:b/>
          <w:bCs/>
          <w:sz w:val="24"/>
          <w:szCs w:val="24"/>
        </w:rPr>
      </w:pPr>
    </w:p>
    <w:p w14:paraId="40475684" w14:textId="77777777" w:rsidR="00D67277" w:rsidRDefault="00D67277" w:rsidP="007F1284">
      <w:pPr>
        <w:spacing w:after="0" w:line="240" w:lineRule="auto"/>
        <w:jc w:val="both"/>
        <w:rPr>
          <w:rFonts w:ascii="Century Gothic" w:eastAsia="Georgia" w:hAnsi="Century Gothic" w:cstheme="minorHAnsi"/>
          <w:b/>
          <w:bCs/>
          <w:sz w:val="24"/>
          <w:szCs w:val="24"/>
        </w:rPr>
      </w:pPr>
    </w:p>
    <w:p w14:paraId="1C8B87FA" w14:textId="77777777" w:rsidR="00D67277" w:rsidRDefault="00D67277" w:rsidP="007F1284">
      <w:pPr>
        <w:spacing w:after="0" w:line="240" w:lineRule="auto"/>
        <w:jc w:val="both"/>
        <w:rPr>
          <w:rFonts w:ascii="Century Gothic" w:eastAsia="Georgia" w:hAnsi="Century Gothic" w:cstheme="minorHAnsi"/>
          <w:b/>
          <w:bCs/>
          <w:sz w:val="24"/>
          <w:szCs w:val="24"/>
        </w:rPr>
      </w:pPr>
    </w:p>
    <w:p w14:paraId="17B668E4" w14:textId="77777777" w:rsidR="00D67277" w:rsidRDefault="00D67277" w:rsidP="007F1284">
      <w:pPr>
        <w:spacing w:after="0" w:line="240" w:lineRule="auto"/>
        <w:jc w:val="both"/>
        <w:rPr>
          <w:rFonts w:ascii="Century Gothic" w:eastAsia="Georgia" w:hAnsi="Century Gothic" w:cstheme="minorHAnsi"/>
          <w:b/>
          <w:bCs/>
          <w:sz w:val="24"/>
          <w:szCs w:val="24"/>
        </w:rPr>
      </w:pPr>
    </w:p>
    <w:p w14:paraId="52B39D41" w14:textId="77777777" w:rsidR="00D67277" w:rsidRDefault="00D67277" w:rsidP="007F1284">
      <w:pPr>
        <w:spacing w:after="0" w:line="240" w:lineRule="auto"/>
        <w:jc w:val="both"/>
        <w:rPr>
          <w:rFonts w:ascii="Century Gothic" w:eastAsia="Georgia" w:hAnsi="Century Gothic" w:cstheme="minorHAnsi"/>
          <w:b/>
          <w:bCs/>
          <w:sz w:val="24"/>
          <w:szCs w:val="24"/>
        </w:rPr>
      </w:pPr>
    </w:p>
    <w:p w14:paraId="7C0AD885" w14:textId="77777777" w:rsidR="00D67277" w:rsidRDefault="00D67277" w:rsidP="007F1284">
      <w:pPr>
        <w:spacing w:after="0" w:line="240" w:lineRule="auto"/>
        <w:jc w:val="both"/>
        <w:rPr>
          <w:rFonts w:ascii="Century Gothic" w:eastAsia="Georgia" w:hAnsi="Century Gothic" w:cstheme="minorHAnsi"/>
          <w:b/>
          <w:bCs/>
          <w:sz w:val="24"/>
          <w:szCs w:val="24"/>
        </w:rPr>
      </w:pPr>
    </w:p>
    <w:p w14:paraId="694118A6" w14:textId="77777777" w:rsidR="00D67277" w:rsidRDefault="00D67277" w:rsidP="007F1284">
      <w:pPr>
        <w:spacing w:after="0" w:line="240" w:lineRule="auto"/>
        <w:jc w:val="both"/>
        <w:rPr>
          <w:rFonts w:ascii="Century Gothic" w:eastAsia="Georgia" w:hAnsi="Century Gothic" w:cstheme="minorHAnsi"/>
          <w:b/>
          <w:bCs/>
          <w:sz w:val="24"/>
          <w:szCs w:val="24"/>
        </w:rPr>
      </w:pPr>
    </w:p>
    <w:p w14:paraId="2DBAD5A8" w14:textId="77777777" w:rsidR="00D67277" w:rsidRDefault="00D67277" w:rsidP="007F1284">
      <w:pPr>
        <w:spacing w:after="0" w:line="240" w:lineRule="auto"/>
        <w:jc w:val="both"/>
        <w:rPr>
          <w:rFonts w:ascii="Century Gothic" w:eastAsia="Georgia" w:hAnsi="Century Gothic" w:cstheme="minorHAnsi"/>
          <w:b/>
          <w:bCs/>
          <w:sz w:val="24"/>
          <w:szCs w:val="24"/>
        </w:rPr>
      </w:pPr>
    </w:p>
    <w:p w14:paraId="2BE58B79" w14:textId="593091CA" w:rsidR="007F1284" w:rsidRDefault="007F1284" w:rsidP="007F1284">
      <w:pPr>
        <w:spacing w:after="0" w:line="240" w:lineRule="auto"/>
        <w:jc w:val="both"/>
        <w:rPr>
          <w:rFonts w:ascii="Century Gothic" w:eastAsia="Georgia" w:hAnsi="Century Gothic" w:cstheme="minorHAnsi"/>
          <w:b/>
          <w:bCs/>
          <w:sz w:val="24"/>
          <w:szCs w:val="24"/>
        </w:rPr>
      </w:pPr>
      <w:r w:rsidRPr="00DA5C39">
        <w:rPr>
          <w:rFonts w:ascii="Century Gothic" w:eastAsia="Georgia" w:hAnsi="Century Gothic" w:cstheme="minorHAnsi"/>
          <w:b/>
          <w:bCs/>
          <w:sz w:val="24"/>
          <w:szCs w:val="24"/>
        </w:rPr>
        <w:t>Current Future Land Use Map Village of Indiantown</w:t>
      </w:r>
    </w:p>
    <w:p w14:paraId="2D34E03C" w14:textId="77777777" w:rsidR="002372DF" w:rsidRPr="00DA5C39" w:rsidRDefault="002372DF" w:rsidP="007F1284">
      <w:pPr>
        <w:spacing w:after="0" w:line="240" w:lineRule="auto"/>
        <w:jc w:val="both"/>
        <w:rPr>
          <w:rFonts w:ascii="Century Gothic" w:eastAsia="Georgia" w:hAnsi="Century Gothic" w:cstheme="minorHAnsi"/>
          <w:b/>
          <w:bCs/>
          <w:sz w:val="24"/>
          <w:szCs w:val="24"/>
        </w:rPr>
      </w:pPr>
    </w:p>
    <w:p w14:paraId="33176F51" w14:textId="4090D33E" w:rsidR="007F1284" w:rsidRDefault="002004A4" w:rsidP="007F1284">
      <w:pPr>
        <w:spacing w:after="0" w:line="240" w:lineRule="auto"/>
        <w:jc w:val="both"/>
        <w:rPr>
          <w:rFonts w:ascii="Century Gothic" w:eastAsia="Georgia" w:hAnsi="Century Gothic" w:cstheme="minorHAnsi"/>
          <w:sz w:val="24"/>
          <w:szCs w:val="24"/>
        </w:rPr>
      </w:pPr>
      <w:r w:rsidRPr="002004A4">
        <w:rPr>
          <w:rFonts w:ascii="Century Gothic" w:eastAsia="Georgia" w:hAnsi="Century Gothic" w:cstheme="minorHAnsi"/>
          <w:noProof/>
          <w:sz w:val="24"/>
          <w:szCs w:val="24"/>
        </w:rPr>
        <w:drawing>
          <wp:inline distT="0" distB="0" distL="0" distR="0" wp14:anchorId="0F04C2F9" wp14:editId="72C36307">
            <wp:extent cx="6229350" cy="3180715"/>
            <wp:effectExtent l="0" t="0" r="0" b="635"/>
            <wp:docPr id="1225216995"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16995" name="Picture 1" descr="Map&#10;&#10;AI-generated content may be incorrect."/>
                    <pic:cNvPicPr/>
                  </pic:nvPicPr>
                  <pic:blipFill>
                    <a:blip r:embed="rId24"/>
                    <a:stretch>
                      <a:fillRect/>
                    </a:stretch>
                  </pic:blipFill>
                  <pic:spPr>
                    <a:xfrm>
                      <a:off x="0" y="0"/>
                      <a:ext cx="6229350" cy="3180715"/>
                    </a:xfrm>
                    <a:prstGeom prst="rect">
                      <a:avLst/>
                    </a:prstGeom>
                  </pic:spPr>
                </pic:pic>
              </a:graphicData>
            </a:graphic>
          </wp:inline>
        </w:drawing>
      </w:r>
    </w:p>
    <w:p w14:paraId="54BA7E3A" w14:textId="77777777" w:rsidR="002372DF" w:rsidRDefault="002372DF" w:rsidP="007F1284">
      <w:pPr>
        <w:spacing w:after="0" w:line="240" w:lineRule="auto"/>
        <w:jc w:val="both"/>
        <w:rPr>
          <w:rFonts w:ascii="Century Gothic" w:eastAsia="Georgia" w:hAnsi="Century Gothic" w:cstheme="minorHAnsi"/>
          <w:b/>
          <w:bCs/>
          <w:sz w:val="24"/>
          <w:szCs w:val="24"/>
        </w:rPr>
      </w:pPr>
    </w:p>
    <w:p w14:paraId="6064E77E" w14:textId="608B2294" w:rsidR="007F1284" w:rsidRDefault="007F1284" w:rsidP="007F1284">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t>Proposed Future Land Use:</w:t>
      </w:r>
      <w:r>
        <w:rPr>
          <w:rFonts w:ascii="Century Gothic" w:eastAsia="Georgia" w:hAnsi="Century Gothic" w:cstheme="minorHAnsi"/>
          <w:sz w:val="24"/>
          <w:szCs w:val="24"/>
        </w:rPr>
        <w:t xml:space="preserve"> </w:t>
      </w:r>
      <w:r w:rsidR="00C1338C">
        <w:rPr>
          <w:rFonts w:ascii="Century Gothic" w:eastAsia="Georgia" w:hAnsi="Century Gothic" w:cstheme="minorHAnsi"/>
          <w:sz w:val="24"/>
          <w:szCs w:val="24"/>
        </w:rPr>
        <w:t>Light Industrial</w:t>
      </w:r>
    </w:p>
    <w:p w14:paraId="2690716B" w14:textId="77777777" w:rsidR="00C1338C" w:rsidRDefault="00C1338C" w:rsidP="007F1284">
      <w:pPr>
        <w:spacing w:after="0" w:line="240" w:lineRule="auto"/>
        <w:jc w:val="both"/>
        <w:rPr>
          <w:rFonts w:ascii="Century Gothic" w:eastAsia="Georgia" w:hAnsi="Century Gothic" w:cstheme="minorHAnsi"/>
          <w:sz w:val="24"/>
          <w:szCs w:val="24"/>
        </w:rPr>
      </w:pPr>
    </w:p>
    <w:p w14:paraId="74DA6F63" w14:textId="235402DA" w:rsidR="00C1338C" w:rsidRDefault="00F22FFF" w:rsidP="007F1284">
      <w:pPr>
        <w:spacing w:after="0" w:line="240" w:lineRule="auto"/>
        <w:jc w:val="both"/>
        <w:rPr>
          <w:rFonts w:ascii="Century Gothic" w:eastAsia="Georgia" w:hAnsi="Century Gothic" w:cstheme="minorHAnsi"/>
          <w:sz w:val="24"/>
          <w:szCs w:val="24"/>
        </w:rPr>
      </w:pPr>
      <w:r w:rsidRPr="00F22FFF">
        <w:rPr>
          <w:rFonts w:ascii="Century Gothic" w:eastAsia="Georgia" w:hAnsi="Century Gothic" w:cstheme="minorHAnsi"/>
          <w:noProof/>
          <w:sz w:val="24"/>
          <w:szCs w:val="24"/>
        </w:rPr>
        <w:drawing>
          <wp:inline distT="0" distB="0" distL="0" distR="0" wp14:anchorId="68FE1D9D" wp14:editId="3442C5F5">
            <wp:extent cx="6229350" cy="3212465"/>
            <wp:effectExtent l="0" t="0" r="0" b="6985"/>
            <wp:docPr id="1445193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93029" name=""/>
                    <pic:cNvPicPr/>
                  </pic:nvPicPr>
                  <pic:blipFill>
                    <a:blip r:embed="rId25"/>
                    <a:stretch>
                      <a:fillRect/>
                    </a:stretch>
                  </pic:blipFill>
                  <pic:spPr>
                    <a:xfrm>
                      <a:off x="0" y="0"/>
                      <a:ext cx="6229350" cy="3212465"/>
                    </a:xfrm>
                    <a:prstGeom prst="rect">
                      <a:avLst/>
                    </a:prstGeom>
                  </pic:spPr>
                </pic:pic>
              </a:graphicData>
            </a:graphic>
          </wp:inline>
        </w:drawing>
      </w:r>
    </w:p>
    <w:p w14:paraId="1A11BF44" w14:textId="77777777" w:rsidR="007F1284" w:rsidRDefault="007F1284" w:rsidP="007F1284">
      <w:pPr>
        <w:spacing w:after="0" w:line="240" w:lineRule="auto"/>
        <w:jc w:val="both"/>
        <w:rPr>
          <w:rFonts w:ascii="Century Gothic" w:eastAsia="Georgia" w:hAnsi="Century Gothic" w:cstheme="minorHAnsi"/>
          <w:sz w:val="24"/>
          <w:szCs w:val="24"/>
        </w:rPr>
      </w:pPr>
    </w:p>
    <w:p w14:paraId="17ABD9A9" w14:textId="77777777" w:rsidR="00D67277" w:rsidRDefault="00D67277" w:rsidP="00A25612">
      <w:pPr>
        <w:widowControl w:val="0"/>
        <w:autoSpaceDE w:val="0"/>
        <w:autoSpaceDN w:val="0"/>
        <w:spacing w:after="0" w:line="240" w:lineRule="auto"/>
        <w:outlineLvl w:val="0"/>
        <w:rPr>
          <w:b/>
          <w:sz w:val="32"/>
          <w:szCs w:val="32"/>
          <w:u w:val="thick"/>
        </w:rPr>
      </w:pPr>
    </w:p>
    <w:p w14:paraId="7CF5BE49" w14:textId="77777777" w:rsidR="00D67277" w:rsidRDefault="00D67277" w:rsidP="00A25612">
      <w:pPr>
        <w:widowControl w:val="0"/>
        <w:autoSpaceDE w:val="0"/>
        <w:autoSpaceDN w:val="0"/>
        <w:spacing w:after="0" w:line="240" w:lineRule="auto"/>
        <w:outlineLvl w:val="0"/>
        <w:rPr>
          <w:b/>
          <w:sz w:val="32"/>
          <w:szCs w:val="32"/>
          <w:u w:val="thick"/>
        </w:rPr>
      </w:pPr>
    </w:p>
    <w:p w14:paraId="4E53B620" w14:textId="77777777" w:rsidR="00D67277" w:rsidRDefault="00D67277" w:rsidP="00A25612">
      <w:pPr>
        <w:widowControl w:val="0"/>
        <w:autoSpaceDE w:val="0"/>
        <w:autoSpaceDN w:val="0"/>
        <w:spacing w:after="0" w:line="240" w:lineRule="auto"/>
        <w:outlineLvl w:val="0"/>
        <w:rPr>
          <w:b/>
          <w:sz w:val="32"/>
          <w:szCs w:val="32"/>
          <w:u w:val="thick"/>
        </w:rPr>
      </w:pPr>
    </w:p>
    <w:p w14:paraId="287EE27D" w14:textId="77777777" w:rsidR="00D67277" w:rsidRDefault="00D67277" w:rsidP="00A25612">
      <w:pPr>
        <w:widowControl w:val="0"/>
        <w:autoSpaceDE w:val="0"/>
        <w:autoSpaceDN w:val="0"/>
        <w:spacing w:after="0" w:line="240" w:lineRule="auto"/>
        <w:outlineLvl w:val="0"/>
        <w:rPr>
          <w:b/>
          <w:sz w:val="32"/>
          <w:szCs w:val="32"/>
          <w:u w:val="thick"/>
        </w:rPr>
      </w:pPr>
    </w:p>
    <w:p w14:paraId="55077548" w14:textId="26C39148" w:rsidR="00AC45EE" w:rsidRPr="006970F7" w:rsidRDefault="00AC45EE" w:rsidP="00A25612">
      <w:pPr>
        <w:widowControl w:val="0"/>
        <w:autoSpaceDE w:val="0"/>
        <w:autoSpaceDN w:val="0"/>
        <w:spacing w:after="0" w:line="240" w:lineRule="auto"/>
        <w:outlineLvl w:val="0"/>
        <w:rPr>
          <w:b/>
          <w:sz w:val="32"/>
          <w:szCs w:val="32"/>
          <w:u w:val="thick"/>
        </w:rPr>
      </w:pPr>
      <w:r w:rsidRPr="006970F7">
        <w:rPr>
          <w:b/>
          <w:sz w:val="32"/>
          <w:szCs w:val="32"/>
          <w:u w:val="thick"/>
        </w:rPr>
        <w:t xml:space="preserve">SECTION </w:t>
      </w:r>
      <w:r>
        <w:rPr>
          <w:b/>
          <w:sz w:val="32"/>
          <w:szCs w:val="32"/>
          <w:u w:val="thick"/>
        </w:rPr>
        <w:t>F</w:t>
      </w:r>
      <w:r w:rsidRPr="006970F7">
        <w:rPr>
          <w:b/>
          <w:sz w:val="32"/>
          <w:szCs w:val="32"/>
          <w:u w:val="thick"/>
        </w:rPr>
        <w:t xml:space="preserve">: </w:t>
      </w:r>
      <w:r>
        <w:rPr>
          <w:b/>
          <w:sz w:val="32"/>
          <w:szCs w:val="32"/>
          <w:u w:val="thick"/>
        </w:rPr>
        <w:t>PLANNING ANALYSIS</w:t>
      </w:r>
    </w:p>
    <w:p w14:paraId="371D736B" w14:textId="77777777" w:rsidR="00B37635" w:rsidRDefault="00B37635" w:rsidP="00A25612">
      <w:pPr>
        <w:spacing w:after="0" w:line="240" w:lineRule="auto"/>
        <w:rPr>
          <w:rFonts w:ascii="Century Gothic" w:eastAsia="Georgia" w:hAnsi="Century Gothic" w:cstheme="minorHAnsi"/>
          <w:b/>
          <w:bCs/>
          <w:sz w:val="24"/>
          <w:szCs w:val="24"/>
          <w:u w:val="single"/>
        </w:rPr>
      </w:pPr>
    </w:p>
    <w:p w14:paraId="1012F2F7" w14:textId="63144301" w:rsidR="00B37635" w:rsidRDefault="00B37635" w:rsidP="00A25612">
      <w:pPr>
        <w:spacing w:after="0" w:line="240" w:lineRule="auto"/>
        <w:rPr>
          <w:rFonts w:ascii="Century Gothic" w:eastAsia="Georgia" w:hAnsi="Century Gothic" w:cstheme="minorHAnsi"/>
          <w:b/>
          <w:bCs/>
          <w:sz w:val="24"/>
          <w:szCs w:val="24"/>
          <w:u w:val="single"/>
        </w:rPr>
      </w:pPr>
      <w:r>
        <w:rPr>
          <w:rFonts w:ascii="Century Gothic" w:eastAsia="Georgia" w:hAnsi="Century Gothic" w:cstheme="minorHAnsi"/>
          <w:b/>
          <w:bCs/>
          <w:sz w:val="24"/>
          <w:szCs w:val="24"/>
          <w:u w:val="single"/>
        </w:rPr>
        <w:t xml:space="preserve">Planning Analysis </w:t>
      </w:r>
    </w:p>
    <w:p w14:paraId="1E68E6CF" w14:textId="77777777" w:rsidR="00B37635" w:rsidRDefault="00B37635" w:rsidP="00A25612">
      <w:pPr>
        <w:spacing w:after="0" w:line="240" w:lineRule="auto"/>
        <w:rPr>
          <w:rFonts w:ascii="Century Gothic" w:eastAsia="Georgia" w:hAnsi="Century Gothic" w:cstheme="minorHAnsi"/>
          <w:b/>
          <w:bCs/>
          <w:sz w:val="24"/>
          <w:szCs w:val="24"/>
          <w:u w:val="single"/>
        </w:rPr>
      </w:pPr>
    </w:p>
    <w:p w14:paraId="3D6295CA" w14:textId="7FE1AF67" w:rsidR="00B37635" w:rsidRPr="00B37635" w:rsidRDefault="00B37635" w:rsidP="00A25612">
      <w:pPr>
        <w:spacing w:after="0" w:line="240" w:lineRule="auto"/>
        <w:rPr>
          <w:rFonts w:ascii="Century Gothic" w:eastAsia="Georgia" w:hAnsi="Century Gothic" w:cstheme="minorHAnsi"/>
          <w:sz w:val="24"/>
          <w:szCs w:val="24"/>
        </w:rPr>
      </w:pPr>
      <w:r w:rsidRPr="00B37635">
        <w:rPr>
          <w:rFonts w:ascii="Century Gothic" w:eastAsia="Georgia" w:hAnsi="Century Gothic" w:cstheme="minorHAnsi"/>
          <w:sz w:val="24"/>
          <w:szCs w:val="24"/>
        </w:rPr>
        <w:t>This section evaluates the proposed voluntary annexation for consistency with Chapter 171, Florida Statutes, the Village of Indiantown Comprehensive Plan, and the Village Land Development Regulations.</w:t>
      </w:r>
    </w:p>
    <w:p w14:paraId="0A194E89" w14:textId="77777777" w:rsidR="00B37635" w:rsidRPr="00B37635" w:rsidRDefault="00B37635" w:rsidP="00A25612">
      <w:pPr>
        <w:spacing w:after="0" w:line="240" w:lineRule="auto"/>
        <w:rPr>
          <w:rFonts w:ascii="Century Gothic" w:eastAsia="Georgia" w:hAnsi="Century Gothic" w:cstheme="minorHAnsi"/>
          <w:sz w:val="24"/>
          <w:szCs w:val="24"/>
        </w:rPr>
      </w:pPr>
    </w:p>
    <w:p w14:paraId="07E6A3AE" w14:textId="77777777" w:rsidR="00B37635" w:rsidRPr="00B37635" w:rsidRDefault="00B37635" w:rsidP="00A25612">
      <w:pPr>
        <w:spacing w:after="0" w:line="240" w:lineRule="auto"/>
        <w:rPr>
          <w:rFonts w:ascii="Century Gothic" w:eastAsia="Georgia" w:hAnsi="Century Gothic" w:cstheme="minorHAnsi"/>
          <w:sz w:val="24"/>
          <w:szCs w:val="24"/>
        </w:rPr>
      </w:pPr>
      <w:r w:rsidRPr="00B37635">
        <w:rPr>
          <w:rFonts w:ascii="Century Gothic" w:eastAsia="Georgia" w:hAnsi="Century Gothic" w:cstheme="minorHAnsi"/>
          <w:sz w:val="24"/>
          <w:szCs w:val="24"/>
        </w:rPr>
        <w:t>The subject property is contiguous to the Village of Indiantown municipal boundary, is reasonably compact in configuration, and does not create enclaves, pockets, or irregular boundary patterns.</w:t>
      </w:r>
    </w:p>
    <w:p w14:paraId="36220FBF"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p>
    <w:p w14:paraId="53C2DB71"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r w:rsidRPr="00B37635">
        <w:rPr>
          <w:rFonts w:ascii="Century Gothic" w:eastAsia="Georgia" w:hAnsi="Century Gothic" w:cstheme="minorHAnsi"/>
          <w:b/>
          <w:bCs/>
          <w:sz w:val="24"/>
          <w:szCs w:val="24"/>
          <w:u w:val="single"/>
        </w:rPr>
        <w:t>Contiguity</w:t>
      </w:r>
    </w:p>
    <w:p w14:paraId="75695BB5"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p>
    <w:p w14:paraId="65F030E7" w14:textId="77777777" w:rsidR="00B37635" w:rsidRPr="00B0644A" w:rsidRDefault="00B37635" w:rsidP="00A25612">
      <w:p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Section 171.031, Florida Statutes, defines contiguous to mean that a substantial part of the boundary of the territory sought to be annexed is coterminous with a part of the boundary of the annexing municipality.</w:t>
      </w:r>
    </w:p>
    <w:p w14:paraId="4A90FB63"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p>
    <w:p w14:paraId="3708ED44"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r w:rsidRPr="00B37635">
        <w:rPr>
          <w:rFonts w:ascii="Century Gothic" w:eastAsia="Georgia" w:hAnsi="Century Gothic" w:cstheme="minorHAnsi"/>
          <w:b/>
          <w:bCs/>
          <w:sz w:val="24"/>
          <w:szCs w:val="24"/>
          <w:u w:val="single"/>
        </w:rPr>
        <w:t>Staff Review &amp; Analysis:</w:t>
      </w:r>
    </w:p>
    <w:p w14:paraId="3DF9E884" w14:textId="77777777" w:rsidR="00B0644A" w:rsidRDefault="00B0644A" w:rsidP="00A25612">
      <w:pPr>
        <w:spacing w:after="0" w:line="240" w:lineRule="auto"/>
        <w:rPr>
          <w:rFonts w:ascii="Century Gothic" w:eastAsia="Georgia" w:hAnsi="Century Gothic" w:cstheme="minorHAnsi"/>
          <w:b/>
          <w:bCs/>
          <w:sz w:val="24"/>
          <w:szCs w:val="24"/>
          <w:u w:val="single"/>
        </w:rPr>
      </w:pPr>
    </w:p>
    <w:p w14:paraId="6C831D8C" w14:textId="25EADBAB" w:rsidR="00B37635" w:rsidRPr="00B0644A" w:rsidRDefault="00B37635" w:rsidP="00A25612">
      <w:p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The subject property consists of eight contiguous parcels located adjacent to the Village boundary on the south, east, and west. The property therefore satisfies the statutory contiguity requirement for voluntary annexation.</w:t>
      </w:r>
    </w:p>
    <w:p w14:paraId="1034195E" w14:textId="77777777" w:rsidR="00B0644A" w:rsidRDefault="00B0644A" w:rsidP="00A25612">
      <w:pPr>
        <w:spacing w:after="0" w:line="240" w:lineRule="auto"/>
        <w:rPr>
          <w:rFonts w:ascii="Century Gothic" w:eastAsia="Georgia" w:hAnsi="Century Gothic" w:cstheme="minorHAnsi"/>
          <w:b/>
          <w:bCs/>
          <w:sz w:val="24"/>
          <w:szCs w:val="24"/>
          <w:u w:val="single"/>
        </w:rPr>
      </w:pPr>
    </w:p>
    <w:p w14:paraId="1FBCFCE9" w14:textId="3759EF0A" w:rsidR="00B37635" w:rsidRPr="00B37635" w:rsidRDefault="00B37635" w:rsidP="00A25612">
      <w:pPr>
        <w:spacing w:after="0" w:line="240" w:lineRule="auto"/>
        <w:rPr>
          <w:rFonts w:ascii="Century Gothic" w:eastAsia="Georgia" w:hAnsi="Century Gothic" w:cstheme="minorHAnsi"/>
          <w:b/>
          <w:bCs/>
          <w:sz w:val="24"/>
          <w:szCs w:val="24"/>
          <w:u w:val="single"/>
        </w:rPr>
      </w:pPr>
      <w:r w:rsidRPr="00B37635">
        <w:rPr>
          <w:rFonts w:ascii="Century Gothic" w:eastAsia="Georgia" w:hAnsi="Century Gothic" w:cstheme="minorHAnsi"/>
          <w:b/>
          <w:bCs/>
          <w:sz w:val="24"/>
          <w:szCs w:val="24"/>
          <w:u w:val="single"/>
        </w:rPr>
        <w:t>Compactness</w:t>
      </w:r>
    </w:p>
    <w:p w14:paraId="303F34E9"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p>
    <w:p w14:paraId="03DDA651" w14:textId="77777777" w:rsidR="00B37635" w:rsidRPr="00B0644A" w:rsidRDefault="00B37635" w:rsidP="00A25612">
      <w:p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Section 171.031, Florida Statutes, defines compactness as concentration of property in a single area and precludes annexation patterns that create enclaves, pockets, finger areas, or serpentine configurations.</w:t>
      </w:r>
    </w:p>
    <w:p w14:paraId="69421278"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p>
    <w:p w14:paraId="26CB6368"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r w:rsidRPr="00B37635">
        <w:rPr>
          <w:rFonts w:ascii="Century Gothic" w:eastAsia="Georgia" w:hAnsi="Century Gothic" w:cstheme="minorHAnsi"/>
          <w:b/>
          <w:bCs/>
          <w:sz w:val="24"/>
          <w:szCs w:val="24"/>
          <w:u w:val="single"/>
        </w:rPr>
        <w:t>Staff Review &amp; Analysis:</w:t>
      </w:r>
    </w:p>
    <w:p w14:paraId="63B15024" w14:textId="2C69CCDC" w:rsidR="00B37635" w:rsidRPr="00B0644A" w:rsidRDefault="00B37635" w:rsidP="00A25612">
      <w:p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 xml:space="preserve">The subject property is a single, reasonably compact land area. The proposed annexation does not create irregular municipal boundaries, enclaves, pockets, or finger areas. Staff </w:t>
      </w:r>
      <w:proofErr w:type="gramStart"/>
      <w:r w:rsidR="00712A71" w:rsidRPr="00B0644A">
        <w:rPr>
          <w:rFonts w:ascii="Century Gothic" w:eastAsia="Georgia" w:hAnsi="Century Gothic" w:cstheme="minorHAnsi"/>
          <w:sz w:val="24"/>
          <w:szCs w:val="24"/>
        </w:rPr>
        <w:t>find</w:t>
      </w:r>
      <w:r w:rsidR="009F2E70">
        <w:rPr>
          <w:rFonts w:ascii="Century Gothic" w:eastAsia="Georgia" w:hAnsi="Century Gothic" w:cstheme="minorHAnsi"/>
          <w:sz w:val="24"/>
          <w:szCs w:val="24"/>
        </w:rPr>
        <w:t>s</w:t>
      </w:r>
      <w:proofErr w:type="gramEnd"/>
      <w:r w:rsidRPr="00B0644A">
        <w:rPr>
          <w:rFonts w:ascii="Century Gothic" w:eastAsia="Georgia" w:hAnsi="Century Gothic" w:cstheme="minorHAnsi"/>
          <w:sz w:val="24"/>
          <w:szCs w:val="24"/>
        </w:rPr>
        <w:t xml:space="preserve"> the annexation satisfies the statutory compactness standard.</w:t>
      </w:r>
    </w:p>
    <w:p w14:paraId="245C5A3C" w14:textId="77777777" w:rsidR="00B37635" w:rsidRPr="00B0644A" w:rsidRDefault="00B37635" w:rsidP="00A25612">
      <w:pPr>
        <w:spacing w:after="0" w:line="240" w:lineRule="auto"/>
        <w:rPr>
          <w:rFonts w:ascii="Century Gothic" w:eastAsia="Georgia" w:hAnsi="Century Gothic" w:cstheme="minorHAnsi"/>
          <w:sz w:val="24"/>
          <w:szCs w:val="24"/>
        </w:rPr>
      </w:pPr>
    </w:p>
    <w:p w14:paraId="05FE6B85"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r w:rsidRPr="00B37635">
        <w:rPr>
          <w:rFonts w:ascii="Century Gothic" w:eastAsia="Georgia" w:hAnsi="Century Gothic" w:cstheme="minorHAnsi"/>
          <w:b/>
          <w:bCs/>
          <w:sz w:val="24"/>
          <w:szCs w:val="24"/>
          <w:u w:val="single"/>
        </w:rPr>
        <w:t>Enclave Considerations</w:t>
      </w:r>
    </w:p>
    <w:p w14:paraId="0C6F77E1"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p>
    <w:p w14:paraId="2B56ACCF" w14:textId="77777777" w:rsidR="00B37635" w:rsidRPr="00B0644A" w:rsidRDefault="00B37635" w:rsidP="00A25612">
      <w:p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Section 171.031(13), Florida Statutes, defines an enclave as an unincorporated improved or developed area enclosed within and bounded by a municipality, or bounded by a municipality and a natural or manmade obstacle where vehicular access is only through the municipality.</w:t>
      </w:r>
    </w:p>
    <w:p w14:paraId="37305246"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p>
    <w:p w14:paraId="49C08047" w14:textId="77777777" w:rsidR="009601B4" w:rsidRDefault="009601B4" w:rsidP="00A25612">
      <w:pPr>
        <w:spacing w:after="0" w:line="240" w:lineRule="auto"/>
        <w:rPr>
          <w:rFonts w:ascii="Century Gothic" w:eastAsia="Georgia" w:hAnsi="Century Gothic" w:cstheme="minorHAnsi"/>
          <w:b/>
          <w:bCs/>
          <w:sz w:val="24"/>
          <w:szCs w:val="24"/>
          <w:u w:val="single"/>
        </w:rPr>
      </w:pPr>
    </w:p>
    <w:p w14:paraId="7724D2E8" w14:textId="77777777" w:rsidR="009601B4" w:rsidRDefault="009601B4" w:rsidP="00A25612">
      <w:pPr>
        <w:spacing w:after="0" w:line="240" w:lineRule="auto"/>
        <w:rPr>
          <w:rFonts w:ascii="Century Gothic" w:eastAsia="Georgia" w:hAnsi="Century Gothic" w:cstheme="minorHAnsi"/>
          <w:b/>
          <w:bCs/>
          <w:sz w:val="24"/>
          <w:szCs w:val="24"/>
          <w:u w:val="single"/>
        </w:rPr>
      </w:pPr>
    </w:p>
    <w:p w14:paraId="7AAA069F" w14:textId="77777777" w:rsidR="009601B4" w:rsidRDefault="009601B4" w:rsidP="00A25612">
      <w:pPr>
        <w:spacing w:after="0" w:line="240" w:lineRule="auto"/>
        <w:rPr>
          <w:rFonts w:ascii="Century Gothic" w:eastAsia="Georgia" w:hAnsi="Century Gothic" w:cstheme="minorHAnsi"/>
          <w:b/>
          <w:bCs/>
          <w:sz w:val="24"/>
          <w:szCs w:val="24"/>
          <w:u w:val="single"/>
        </w:rPr>
      </w:pPr>
    </w:p>
    <w:p w14:paraId="53D10F6F" w14:textId="5ABC08CA" w:rsidR="00B37635" w:rsidRDefault="00B37635" w:rsidP="00A25612">
      <w:pPr>
        <w:spacing w:after="0" w:line="240" w:lineRule="auto"/>
        <w:rPr>
          <w:rFonts w:ascii="Century Gothic" w:eastAsia="Georgia" w:hAnsi="Century Gothic" w:cstheme="minorHAnsi"/>
          <w:b/>
          <w:bCs/>
          <w:sz w:val="24"/>
          <w:szCs w:val="24"/>
          <w:u w:val="single"/>
        </w:rPr>
      </w:pPr>
      <w:r w:rsidRPr="00B37635">
        <w:rPr>
          <w:rFonts w:ascii="Century Gothic" w:eastAsia="Georgia" w:hAnsi="Century Gothic" w:cstheme="minorHAnsi"/>
          <w:b/>
          <w:bCs/>
          <w:sz w:val="24"/>
          <w:szCs w:val="24"/>
          <w:u w:val="single"/>
        </w:rPr>
        <w:t>Staff Review &amp; Analysis:</w:t>
      </w:r>
    </w:p>
    <w:p w14:paraId="1DC310D5" w14:textId="77777777" w:rsidR="004265FC" w:rsidRPr="00B37635" w:rsidRDefault="004265FC" w:rsidP="00A25612">
      <w:pPr>
        <w:spacing w:after="0" w:line="240" w:lineRule="auto"/>
        <w:rPr>
          <w:rFonts w:ascii="Century Gothic" w:eastAsia="Georgia" w:hAnsi="Century Gothic" w:cstheme="minorHAnsi"/>
          <w:b/>
          <w:bCs/>
          <w:sz w:val="24"/>
          <w:szCs w:val="24"/>
          <w:u w:val="single"/>
        </w:rPr>
      </w:pPr>
    </w:p>
    <w:p w14:paraId="309C2B13" w14:textId="1CE05EEE" w:rsidR="00B37635" w:rsidRPr="00B37635" w:rsidRDefault="00B37635" w:rsidP="00A25612">
      <w:pPr>
        <w:spacing w:after="0" w:line="240" w:lineRule="auto"/>
        <w:rPr>
          <w:rFonts w:ascii="Century Gothic" w:eastAsia="Georgia" w:hAnsi="Century Gothic" w:cstheme="minorHAnsi"/>
          <w:b/>
          <w:bCs/>
          <w:sz w:val="24"/>
          <w:szCs w:val="24"/>
          <w:u w:val="single"/>
        </w:rPr>
      </w:pPr>
      <w:r w:rsidRPr="00B0644A">
        <w:rPr>
          <w:rFonts w:ascii="Century Gothic" w:eastAsia="Georgia" w:hAnsi="Century Gothic" w:cstheme="minorHAnsi"/>
          <w:sz w:val="24"/>
          <w:szCs w:val="24"/>
        </w:rPr>
        <w:t xml:space="preserve">The subject property is not fully surrounded by the Village and therefore does not meet the statutory definition of an enclave. However, the property is bounded on three sides by the Village and is functionally related to Village infrastructure and access patterns. </w:t>
      </w:r>
      <w:r w:rsidR="00D41ABA" w:rsidRPr="00D41ABA">
        <w:rPr>
          <w:rFonts w:ascii="Century Gothic" w:eastAsia="Georgia" w:hAnsi="Century Gothic" w:cstheme="minorHAnsi"/>
          <w:sz w:val="24"/>
          <w:szCs w:val="24"/>
        </w:rPr>
        <w:t xml:space="preserve">The property is bounded on three sides by the </w:t>
      </w:r>
      <w:proofErr w:type="gramStart"/>
      <w:r w:rsidR="00D41ABA" w:rsidRPr="00D41ABA">
        <w:rPr>
          <w:rFonts w:ascii="Century Gothic" w:eastAsia="Georgia" w:hAnsi="Century Gothic" w:cstheme="minorHAnsi"/>
          <w:sz w:val="24"/>
          <w:szCs w:val="24"/>
        </w:rPr>
        <w:t>Village</w:t>
      </w:r>
      <w:proofErr w:type="gramEnd"/>
      <w:r w:rsidR="00D41ABA" w:rsidRPr="00D41ABA">
        <w:rPr>
          <w:rFonts w:ascii="Century Gothic" w:eastAsia="Georgia" w:hAnsi="Century Gothic" w:cstheme="minorHAnsi"/>
          <w:sz w:val="24"/>
          <w:szCs w:val="24"/>
        </w:rPr>
        <w:t xml:space="preserve"> and its annexation would further promote logical municipal boundaries and coordinated service delivery consistent with Chapter 171, Florida Statutes.</w:t>
      </w:r>
    </w:p>
    <w:p w14:paraId="74E9C491" w14:textId="77777777" w:rsidR="00D41ABA" w:rsidRDefault="00D41ABA" w:rsidP="00A25612">
      <w:pPr>
        <w:spacing w:after="0" w:line="240" w:lineRule="auto"/>
        <w:rPr>
          <w:rFonts w:ascii="Century Gothic" w:eastAsia="Georgia" w:hAnsi="Century Gothic" w:cstheme="minorHAnsi"/>
          <w:sz w:val="24"/>
          <w:szCs w:val="24"/>
        </w:rPr>
      </w:pPr>
    </w:p>
    <w:p w14:paraId="722D39B0" w14:textId="20B90461" w:rsidR="00B37635" w:rsidRPr="00B0644A" w:rsidRDefault="00B37635" w:rsidP="00A25612">
      <w:p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The proposed voluntary annexation:</w:t>
      </w:r>
    </w:p>
    <w:p w14:paraId="4C0B0135" w14:textId="77777777" w:rsidR="00B37635" w:rsidRPr="00B0644A" w:rsidRDefault="00B37635" w:rsidP="00A25612">
      <w:pPr>
        <w:spacing w:after="0" w:line="240" w:lineRule="auto"/>
        <w:rPr>
          <w:rFonts w:ascii="Century Gothic" w:eastAsia="Georgia" w:hAnsi="Century Gothic" w:cstheme="minorHAnsi"/>
          <w:sz w:val="24"/>
          <w:szCs w:val="24"/>
        </w:rPr>
      </w:pPr>
    </w:p>
    <w:p w14:paraId="5D3A3A39" w14:textId="77777777" w:rsidR="00B37635" w:rsidRPr="00B0644A" w:rsidRDefault="00B37635" w:rsidP="00A25612">
      <w:pPr>
        <w:pStyle w:val="ListParagraph"/>
        <w:numPr>
          <w:ilvl w:val="0"/>
          <w:numId w:val="28"/>
        </w:num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Does not create any new enclaves.</w:t>
      </w:r>
    </w:p>
    <w:p w14:paraId="1DD89319" w14:textId="77777777" w:rsidR="00B37635" w:rsidRPr="00B0644A" w:rsidRDefault="00B37635" w:rsidP="00A25612">
      <w:pPr>
        <w:spacing w:after="0" w:line="240" w:lineRule="auto"/>
        <w:rPr>
          <w:rFonts w:ascii="Century Gothic" w:eastAsia="Georgia" w:hAnsi="Century Gothic" w:cstheme="minorHAnsi"/>
          <w:sz w:val="24"/>
          <w:szCs w:val="24"/>
        </w:rPr>
      </w:pPr>
    </w:p>
    <w:p w14:paraId="188FD943" w14:textId="77777777" w:rsidR="00B37635" w:rsidRPr="00B0644A" w:rsidRDefault="00B37635" w:rsidP="00A25612">
      <w:pPr>
        <w:pStyle w:val="ListParagraph"/>
        <w:numPr>
          <w:ilvl w:val="0"/>
          <w:numId w:val="28"/>
        </w:num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Does not leave any unincorporated area surrounded by the Village.</w:t>
      </w:r>
    </w:p>
    <w:p w14:paraId="618E9523" w14:textId="77777777" w:rsidR="00B37635" w:rsidRPr="00B0644A" w:rsidRDefault="00B37635" w:rsidP="00A25612">
      <w:pPr>
        <w:spacing w:after="0" w:line="240" w:lineRule="auto"/>
        <w:rPr>
          <w:rFonts w:ascii="Century Gothic" w:eastAsia="Georgia" w:hAnsi="Century Gothic" w:cstheme="minorHAnsi"/>
          <w:sz w:val="24"/>
          <w:szCs w:val="24"/>
        </w:rPr>
      </w:pPr>
    </w:p>
    <w:p w14:paraId="35FC4997" w14:textId="77777777" w:rsidR="00B37635" w:rsidRPr="00B0644A" w:rsidRDefault="00B37635" w:rsidP="00A25612">
      <w:pPr>
        <w:pStyle w:val="ListParagraph"/>
        <w:numPr>
          <w:ilvl w:val="0"/>
          <w:numId w:val="28"/>
        </w:num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Improves consistency between jurisdictional boundaries, access patterns, and future service delivery.</w:t>
      </w:r>
    </w:p>
    <w:p w14:paraId="2A9FF295" w14:textId="77777777" w:rsidR="00B37635" w:rsidRPr="00B0644A" w:rsidRDefault="00B37635" w:rsidP="00A25612">
      <w:pPr>
        <w:spacing w:after="0" w:line="240" w:lineRule="auto"/>
        <w:rPr>
          <w:rFonts w:ascii="Century Gothic" w:eastAsia="Georgia" w:hAnsi="Century Gothic" w:cstheme="minorHAnsi"/>
          <w:sz w:val="24"/>
          <w:szCs w:val="24"/>
        </w:rPr>
      </w:pPr>
    </w:p>
    <w:p w14:paraId="552A17F8" w14:textId="77777777" w:rsidR="00B37635" w:rsidRPr="00B0644A" w:rsidRDefault="00B37635" w:rsidP="00A25612">
      <w:pPr>
        <w:spacing w:after="0" w:line="240" w:lineRule="auto"/>
        <w:rPr>
          <w:rFonts w:ascii="Century Gothic" w:eastAsia="Georgia" w:hAnsi="Century Gothic" w:cstheme="minorHAnsi"/>
          <w:sz w:val="24"/>
          <w:szCs w:val="24"/>
        </w:rPr>
      </w:pPr>
      <w:r w:rsidRPr="00B0644A">
        <w:rPr>
          <w:rFonts w:ascii="Century Gothic" w:eastAsia="Georgia" w:hAnsi="Century Gothic" w:cstheme="minorHAnsi"/>
          <w:sz w:val="24"/>
          <w:szCs w:val="24"/>
        </w:rPr>
        <w:t>Accordingly, the annexation is consistent with the policy intent of Chapter 171 to avoid fragmented jurisdictional conditions and promote coordinated planning.</w:t>
      </w:r>
    </w:p>
    <w:p w14:paraId="4AE656C4"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p>
    <w:p w14:paraId="019B7699"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r w:rsidRPr="00B37635">
        <w:rPr>
          <w:rFonts w:ascii="Century Gothic" w:eastAsia="Georgia" w:hAnsi="Century Gothic" w:cstheme="minorHAnsi"/>
          <w:b/>
          <w:bCs/>
          <w:sz w:val="24"/>
          <w:szCs w:val="24"/>
          <w:u w:val="single"/>
        </w:rPr>
        <w:t>Surrounding Land Use, Zoning &amp; Existing Use</w:t>
      </w:r>
    </w:p>
    <w:p w14:paraId="44217372" w14:textId="77777777" w:rsidR="00B37635" w:rsidRPr="00B37635" w:rsidRDefault="00B37635" w:rsidP="00A25612">
      <w:pPr>
        <w:spacing w:after="0" w:line="240" w:lineRule="auto"/>
        <w:rPr>
          <w:rFonts w:ascii="Century Gothic" w:eastAsia="Georgia" w:hAnsi="Century Gothic" w:cstheme="minorHAnsi"/>
          <w:b/>
          <w:bCs/>
          <w:sz w:val="24"/>
          <w:szCs w:val="24"/>
          <w:u w:val="single"/>
        </w:rPr>
      </w:pPr>
    </w:p>
    <w:p w14:paraId="5256A82B" w14:textId="77777777" w:rsidR="00B37635" w:rsidRPr="00E00E93" w:rsidRDefault="00B37635" w:rsidP="00A25612">
      <w:pPr>
        <w:spacing w:after="0" w:line="240" w:lineRule="auto"/>
        <w:rPr>
          <w:rFonts w:ascii="Century Gothic" w:eastAsia="Georgia" w:hAnsi="Century Gothic" w:cstheme="minorHAnsi"/>
          <w:sz w:val="24"/>
          <w:szCs w:val="24"/>
        </w:rPr>
      </w:pPr>
      <w:r w:rsidRPr="00E00E93">
        <w:rPr>
          <w:rFonts w:ascii="Century Gothic" w:eastAsia="Georgia" w:hAnsi="Century Gothic" w:cstheme="minorHAnsi"/>
          <w:sz w:val="24"/>
          <w:szCs w:val="24"/>
        </w:rPr>
        <w:t>The subject property is currently vacant for development purposes and classified under an agricultural tax exemption in unincorporated Martin County. No vertical development or significant site improvements exist on the property.</w:t>
      </w:r>
    </w:p>
    <w:p w14:paraId="617E5110" w14:textId="77777777" w:rsidR="00B37635" w:rsidRPr="00E00E93" w:rsidRDefault="00B37635" w:rsidP="00A25612">
      <w:pPr>
        <w:spacing w:after="0" w:line="240" w:lineRule="auto"/>
        <w:rPr>
          <w:rFonts w:ascii="Century Gothic" w:eastAsia="Georgia" w:hAnsi="Century Gothic" w:cstheme="minorHAnsi"/>
          <w:sz w:val="24"/>
          <w:szCs w:val="24"/>
        </w:rPr>
      </w:pPr>
    </w:p>
    <w:p w14:paraId="45F8ABAD" w14:textId="77777777" w:rsidR="00B37635" w:rsidRPr="00E00E93" w:rsidRDefault="00B37635" w:rsidP="00A25612">
      <w:pPr>
        <w:spacing w:after="0" w:line="240" w:lineRule="auto"/>
        <w:rPr>
          <w:rFonts w:ascii="Century Gothic" w:eastAsia="Georgia" w:hAnsi="Century Gothic" w:cstheme="minorHAnsi"/>
          <w:sz w:val="24"/>
          <w:szCs w:val="24"/>
        </w:rPr>
      </w:pPr>
      <w:r w:rsidRPr="00E00E93">
        <w:rPr>
          <w:rFonts w:ascii="Century Gothic" w:eastAsia="Georgia" w:hAnsi="Century Gothic" w:cstheme="minorHAnsi"/>
          <w:sz w:val="24"/>
          <w:szCs w:val="24"/>
        </w:rPr>
        <w:t>The surrounding area includes a mix of agricultural, industrial, and utility-related uses. Lands to the south and west are designated and zoned for Light and Heavy Industrial uses within the Village and include established industrial subdivisions, utility corridors, and employment-generating uses. Lands to the north and portions of the east remain within Martin County jurisdiction and retain Agricultural and other rural-oriented designations.</w:t>
      </w:r>
    </w:p>
    <w:p w14:paraId="6FDEF605" w14:textId="77777777" w:rsidR="00B37635" w:rsidRPr="00E00E93" w:rsidRDefault="00B37635" w:rsidP="00A25612">
      <w:pPr>
        <w:spacing w:after="0" w:line="240" w:lineRule="auto"/>
        <w:rPr>
          <w:rFonts w:ascii="Century Gothic" w:eastAsia="Georgia" w:hAnsi="Century Gothic" w:cstheme="minorHAnsi"/>
          <w:sz w:val="24"/>
          <w:szCs w:val="24"/>
        </w:rPr>
      </w:pPr>
    </w:p>
    <w:p w14:paraId="436C56BE" w14:textId="77777777" w:rsidR="00D67277" w:rsidRDefault="00D67277" w:rsidP="00A25612">
      <w:pPr>
        <w:spacing w:after="0" w:line="240" w:lineRule="auto"/>
        <w:rPr>
          <w:rFonts w:ascii="Century Gothic" w:eastAsia="Georgia" w:hAnsi="Century Gothic" w:cstheme="minorHAnsi"/>
          <w:sz w:val="24"/>
          <w:szCs w:val="24"/>
        </w:rPr>
      </w:pPr>
    </w:p>
    <w:p w14:paraId="32EFA8AE" w14:textId="77777777" w:rsidR="00D67277" w:rsidRDefault="00D67277" w:rsidP="00A25612">
      <w:pPr>
        <w:spacing w:after="0" w:line="240" w:lineRule="auto"/>
        <w:rPr>
          <w:rFonts w:ascii="Century Gothic" w:eastAsia="Georgia" w:hAnsi="Century Gothic" w:cstheme="minorHAnsi"/>
          <w:sz w:val="24"/>
          <w:szCs w:val="24"/>
        </w:rPr>
      </w:pPr>
    </w:p>
    <w:p w14:paraId="02941C6B" w14:textId="77777777" w:rsidR="00D67277" w:rsidRDefault="00D67277" w:rsidP="00A25612">
      <w:pPr>
        <w:spacing w:after="0" w:line="240" w:lineRule="auto"/>
        <w:rPr>
          <w:rFonts w:ascii="Century Gothic" w:eastAsia="Georgia" w:hAnsi="Century Gothic" w:cstheme="minorHAnsi"/>
          <w:sz w:val="24"/>
          <w:szCs w:val="24"/>
        </w:rPr>
      </w:pPr>
    </w:p>
    <w:p w14:paraId="7C0968C3" w14:textId="77777777" w:rsidR="00D67277" w:rsidRDefault="00D67277" w:rsidP="00A25612">
      <w:pPr>
        <w:spacing w:after="0" w:line="240" w:lineRule="auto"/>
        <w:rPr>
          <w:rFonts w:ascii="Century Gothic" w:eastAsia="Georgia" w:hAnsi="Century Gothic" w:cstheme="minorHAnsi"/>
          <w:sz w:val="24"/>
          <w:szCs w:val="24"/>
        </w:rPr>
      </w:pPr>
    </w:p>
    <w:p w14:paraId="288FF521" w14:textId="77777777" w:rsidR="00D67277" w:rsidRDefault="00D67277" w:rsidP="00A25612">
      <w:pPr>
        <w:spacing w:after="0" w:line="240" w:lineRule="auto"/>
        <w:rPr>
          <w:rFonts w:ascii="Century Gothic" w:eastAsia="Georgia" w:hAnsi="Century Gothic" w:cstheme="minorHAnsi"/>
          <w:sz w:val="24"/>
          <w:szCs w:val="24"/>
        </w:rPr>
      </w:pPr>
    </w:p>
    <w:p w14:paraId="7FA81E74" w14:textId="77777777" w:rsidR="00D67277" w:rsidRDefault="00D67277" w:rsidP="00A25612">
      <w:pPr>
        <w:spacing w:after="0" w:line="240" w:lineRule="auto"/>
        <w:rPr>
          <w:rFonts w:ascii="Century Gothic" w:eastAsia="Georgia" w:hAnsi="Century Gothic" w:cstheme="minorHAnsi"/>
          <w:sz w:val="24"/>
          <w:szCs w:val="24"/>
        </w:rPr>
      </w:pPr>
    </w:p>
    <w:p w14:paraId="31795971" w14:textId="77777777" w:rsidR="00D67277" w:rsidRDefault="00D67277" w:rsidP="00A25612">
      <w:pPr>
        <w:spacing w:after="0" w:line="240" w:lineRule="auto"/>
        <w:rPr>
          <w:rFonts w:ascii="Century Gothic" w:eastAsia="Georgia" w:hAnsi="Century Gothic" w:cstheme="minorHAnsi"/>
          <w:sz w:val="24"/>
          <w:szCs w:val="24"/>
        </w:rPr>
      </w:pPr>
    </w:p>
    <w:p w14:paraId="32F23070" w14:textId="77777777" w:rsidR="00D67277" w:rsidRDefault="00D67277" w:rsidP="00A25612">
      <w:pPr>
        <w:spacing w:after="0" w:line="240" w:lineRule="auto"/>
        <w:rPr>
          <w:rFonts w:ascii="Century Gothic" w:eastAsia="Georgia" w:hAnsi="Century Gothic" w:cstheme="minorHAnsi"/>
          <w:sz w:val="24"/>
          <w:szCs w:val="24"/>
        </w:rPr>
      </w:pPr>
    </w:p>
    <w:p w14:paraId="7688EDBB" w14:textId="77777777" w:rsidR="00D67277" w:rsidRDefault="00D67277" w:rsidP="00A25612">
      <w:pPr>
        <w:spacing w:after="0" w:line="240" w:lineRule="auto"/>
        <w:rPr>
          <w:rFonts w:ascii="Century Gothic" w:eastAsia="Georgia" w:hAnsi="Century Gothic" w:cstheme="minorHAnsi"/>
          <w:sz w:val="24"/>
          <w:szCs w:val="24"/>
        </w:rPr>
      </w:pPr>
    </w:p>
    <w:p w14:paraId="0BF94C39" w14:textId="77777777" w:rsidR="00D67277" w:rsidRDefault="00D67277" w:rsidP="00A25612">
      <w:pPr>
        <w:spacing w:after="0" w:line="240" w:lineRule="auto"/>
        <w:rPr>
          <w:rFonts w:ascii="Century Gothic" w:eastAsia="Georgia" w:hAnsi="Century Gothic" w:cstheme="minorHAnsi"/>
          <w:sz w:val="24"/>
          <w:szCs w:val="24"/>
        </w:rPr>
      </w:pPr>
    </w:p>
    <w:p w14:paraId="41BE0466" w14:textId="77777777" w:rsidR="00D67277" w:rsidRDefault="00D67277" w:rsidP="00A25612">
      <w:pPr>
        <w:spacing w:after="0" w:line="240" w:lineRule="auto"/>
        <w:rPr>
          <w:rFonts w:ascii="Century Gothic" w:eastAsia="Georgia" w:hAnsi="Century Gothic" w:cstheme="minorHAnsi"/>
          <w:sz w:val="24"/>
          <w:szCs w:val="24"/>
        </w:rPr>
      </w:pPr>
    </w:p>
    <w:p w14:paraId="1DD703E7" w14:textId="31BBA62E" w:rsidR="006F4937" w:rsidRDefault="00B37635" w:rsidP="00A25612">
      <w:pPr>
        <w:spacing w:after="0" w:line="240" w:lineRule="auto"/>
        <w:rPr>
          <w:rFonts w:ascii="Century Gothic" w:eastAsia="Georgia" w:hAnsi="Century Gothic" w:cstheme="minorHAnsi"/>
          <w:sz w:val="24"/>
          <w:szCs w:val="24"/>
        </w:rPr>
      </w:pPr>
      <w:r w:rsidRPr="00E00E93">
        <w:rPr>
          <w:rFonts w:ascii="Century Gothic" w:eastAsia="Georgia" w:hAnsi="Century Gothic" w:cstheme="minorHAnsi"/>
          <w:sz w:val="24"/>
          <w:szCs w:val="24"/>
        </w:rPr>
        <w:t>The following table summarizes the existing Future Land Use, zoning, and current use of properties in proximity to the subject site:</w:t>
      </w:r>
    </w:p>
    <w:p w14:paraId="2617C97B" w14:textId="77777777" w:rsidR="00E00E93" w:rsidRPr="00E00E93" w:rsidRDefault="00E00E93" w:rsidP="00A25612">
      <w:pPr>
        <w:spacing w:after="0" w:line="240" w:lineRule="auto"/>
        <w:rPr>
          <w:rFonts w:ascii="Century Gothic" w:eastAsia="Georgia" w:hAnsi="Century Gothic" w:cstheme="minorHAnsi"/>
          <w:sz w:val="24"/>
          <w:szCs w:val="24"/>
        </w:rPr>
      </w:pPr>
    </w:p>
    <w:tbl>
      <w:tblPr>
        <w:tblStyle w:val="TableGrid"/>
        <w:tblW w:w="0" w:type="auto"/>
        <w:tblLook w:val="04A0" w:firstRow="1" w:lastRow="0" w:firstColumn="1" w:lastColumn="0" w:noHBand="0" w:noVBand="1"/>
      </w:tblPr>
      <w:tblGrid>
        <w:gridCol w:w="1391"/>
        <w:gridCol w:w="2924"/>
        <w:gridCol w:w="2160"/>
        <w:gridCol w:w="3281"/>
      </w:tblGrid>
      <w:tr w:rsidR="00E05635" w14:paraId="2F5E4B25" w14:textId="77777777" w:rsidTr="00F8220A">
        <w:tc>
          <w:tcPr>
            <w:tcW w:w="1391" w:type="dxa"/>
          </w:tcPr>
          <w:p w14:paraId="13836DC7" w14:textId="77777777" w:rsidR="00CE26AC" w:rsidRDefault="00CE26AC" w:rsidP="00A25612">
            <w:pPr>
              <w:pStyle w:val="BodyText"/>
              <w:kinsoku w:val="0"/>
              <w:overflowPunct w:val="0"/>
              <w:spacing w:line="230" w:lineRule="exact"/>
              <w:ind w:left="0"/>
              <w:jc w:val="left"/>
              <w:rPr>
                <w:rFonts w:ascii="Century Gothic" w:eastAsia="Georgia" w:hAnsi="Century Gothic" w:cstheme="minorHAnsi"/>
                <w:sz w:val="24"/>
                <w:szCs w:val="24"/>
              </w:rPr>
            </w:pPr>
          </w:p>
          <w:p w14:paraId="531E841F" w14:textId="56158B07" w:rsidR="00E05635" w:rsidRDefault="00E05635" w:rsidP="00A25612">
            <w:pPr>
              <w:pStyle w:val="BodyText"/>
              <w:kinsoku w:val="0"/>
              <w:overflowPunct w:val="0"/>
              <w:spacing w:line="230" w:lineRule="exact"/>
              <w:ind w:left="0"/>
              <w:jc w:val="left"/>
              <w:rPr>
                <w:rFonts w:ascii="Century Gothic" w:eastAsia="Georgia" w:hAnsi="Century Gothic" w:cstheme="minorHAnsi"/>
                <w:sz w:val="24"/>
                <w:szCs w:val="24"/>
              </w:rPr>
            </w:pPr>
            <w:r>
              <w:rPr>
                <w:rFonts w:ascii="Century Gothic" w:eastAsia="Georgia" w:hAnsi="Century Gothic" w:cstheme="minorHAnsi"/>
                <w:sz w:val="24"/>
                <w:szCs w:val="24"/>
              </w:rPr>
              <w:t>Direction</w:t>
            </w:r>
          </w:p>
        </w:tc>
        <w:tc>
          <w:tcPr>
            <w:tcW w:w="2924" w:type="dxa"/>
          </w:tcPr>
          <w:p w14:paraId="76C4D492" w14:textId="77777777" w:rsidR="00CE26AC" w:rsidRDefault="00CE26AC" w:rsidP="00A25612">
            <w:pPr>
              <w:pStyle w:val="BodyText"/>
              <w:kinsoku w:val="0"/>
              <w:overflowPunct w:val="0"/>
              <w:spacing w:line="230" w:lineRule="exact"/>
              <w:ind w:left="0"/>
              <w:jc w:val="left"/>
              <w:rPr>
                <w:rFonts w:ascii="Century Gothic" w:eastAsia="Georgia" w:hAnsi="Century Gothic" w:cstheme="minorHAnsi"/>
                <w:sz w:val="24"/>
                <w:szCs w:val="24"/>
              </w:rPr>
            </w:pPr>
          </w:p>
          <w:p w14:paraId="54BF7EF0" w14:textId="341723CA" w:rsidR="00E05635" w:rsidRDefault="00E05635" w:rsidP="00A25612">
            <w:pPr>
              <w:pStyle w:val="BodyText"/>
              <w:kinsoku w:val="0"/>
              <w:overflowPunct w:val="0"/>
              <w:spacing w:line="230" w:lineRule="exact"/>
              <w:ind w:left="0"/>
              <w:jc w:val="left"/>
              <w:rPr>
                <w:rFonts w:ascii="Century Gothic" w:eastAsia="Georgia" w:hAnsi="Century Gothic" w:cstheme="minorHAnsi"/>
                <w:sz w:val="24"/>
                <w:szCs w:val="24"/>
              </w:rPr>
            </w:pPr>
            <w:r>
              <w:rPr>
                <w:rFonts w:ascii="Century Gothic" w:eastAsia="Georgia" w:hAnsi="Century Gothic" w:cstheme="minorHAnsi"/>
                <w:sz w:val="24"/>
                <w:szCs w:val="24"/>
              </w:rPr>
              <w:t>Future Land Use</w:t>
            </w:r>
          </w:p>
        </w:tc>
        <w:tc>
          <w:tcPr>
            <w:tcW w:w="2160" w:type="dxa"/>
          </w:tcPr>
          <w:p w14:paraId="6002BB08" w14:textId="77777777" w:rsidR="00CE26AC" w:rsidRDefault="00CE26AC" w:rsidP="00A25612">
            <w:pPr>
              <w:pStyle w:val="BodyText"/>
              <w:kinsoku w:val="0"/>
              <w:overflowPunct w:val="0"/>
              <w:spacing w:line="230" w:lineRule="exact"/>
              <w:ind w:left="0"/>
              <w:jc w:val="left"/>
              <w:rPr>
                <w:rFonts w:ascii="Century Gothic" w:eastAsia="Georgia" w:hAnsi="Century Gothic" w:cstheme="minorHAnsi"/>
                <w:sz w:val="24"/>
                <w:szCs w:val="24"/>
              </w:rPr>
            </w:pPr>
          </w:p>
          <w:p w14:paraId="5175A9AF" w14:textId="781BDD39" w:rsidR="00E05635" w:rsidRDefault="00E05635" w:rsidP="00A25612">
            <w:pPr>
              <w:pStyle w:val="BodyText"/>
              <w:kinsoku w:val="0"/>
              <w:overflowPunct w:val="0"/>
              <w:spacing w:line="230" w:lineRule="exact"/>
              <w:ind w:left="0"/>
              <w:jc w:val="left"/>
              <w:rPr>
                <w:rFonts w:ascii="Century Gothic" w:eastAsia="Georgia" w:hAnsi="Century Gothic" w:cstheme="minorHAnsi"/>
                <w:sz w:val="24"/>
                <w:szCs w:val="24"/>
              </w:rPr>
            </w:pPr>
            <w:r>
              <w:rPr>
                <w:rFonts w:ascii="Century Gothic" w:eastAsia="Georgia" w:hAnsi="Century Gothic" w:cstheme="minorHAnsi"/>
                <w:sz w:val="24"/>
                <w:szCs w:val="24"/>
              </w:rPr>
              <w:t>Zoning</w:t>
            </w:r>
          </w:p>
        </w:tc>
        <w:tc>
          <w:tcPr>
            <w:tcW w:w="3281" w:type="dxa"/>
          </w:tcPr>
          <w:p w14:paraId="73087FFC" w14:textId="77777777" w:rsidR="00CE26AC" w:rsidRDefault="00CE26AC" w:rsidP="00A25612">
            <w:pPr>
              <w:pStyle w:val="BodyText"/>
              <w:kinsoku w:val="0"/>
              <w:overflowPunct w:val="0"/>
              <w:spacing w:line="230" w:lineRule="exact"/>
              <w:ind w:left="0"/>
              <w:jc w:val="left"/>
              <w:rPr>
                <w:rFonts w:ascii="Century Gothic" w:eastAsia="Georgia" w:hAnsi="Century Gothic" w:cstheme="minorHAnsi"/>
                <w:sz w:val="24"/>
                <w:szCs w:val="24"/>
              </w:rPr>
            </w:pPr>
          </w:p>
          <w:p w14:paraId="5A3B10B1" w14:textId="77777777" w:rsidR="00E05635" w:rsidRDefault="00E05635" w:rsidP="00A25612">
            <w:pPr>
              <w:pStyle w:val="BodyText"/>
              <w:kinsoku w:val="0"/>
              <w:overflowPunct w:val="0"/>
              <w:spacing w:line="230" w:lineRule="exact"/>
              <w:ind w:left="0"/>
              <w:jc w:val="left"/>
              <w:rPr>
                <w:rFonts w:ascii="Century Gothic" w:eastAsia="Georgia" w:hAnsi="Century Gothic" w:cstheme="minorHAnsi"/>
                <w:sz w:val="24"/>
                <w:szCs w:val="24"/>
              </w:rPr>
            </w:pPr>
            <w:r>
              <w:rPr>
                <w:rFonts w:ascii="Century Gothic" w:eastAsia="Georgia" w:hAnsi="Century Gothic" w:cstheme="minorHAnsi"/>
                <w:sz w:val="24"/>
                <w:szCs w:val="24"/>
              </w:rPr>
              <w:t>Existing Use</w:t>
            </w:r>
          </w:p>
          <w:p w14:paraId="29FB7904" w14:textId="63CE0E53" w:rsidR="00CE26AC" w:rsidRDefault="00CE26AC" w:rsidP="00A25612">
            <w:pPr>
              <w:pStyle w:val="BodyText"/>
              <w:kinsoku w:val="0"/>
              <w:overflowPunct w:val="0"/>
              <w:spacing w:line="230" w:lineRule="exact"/>
              <w:ind w:left="0"/>
              <w:jc w:val="left"/>
              <w:rPr>
                <w:rFonts w:ascii="Century Gothic" w:eastAsia="Georgia" w:hAnsi="Century Gothic" w:cstheme="minorHAnsi"/>
                <w:sz w:val="24"/>
                <w:szCs w:val="24"/>
              </w:rPr>
            </w:pPr>
          </w:p>
        </w:tc>
      </w:tr>
      <w:tr w:rsidR="00E05635" w14:paraId="51FC7E20" w14:textId="77777777" w:rsidTr="00F8220A">
        <w:tc>
          <w:tcPr>
            <w:tcW w:w="1391" w:type="dxa"/>
          </w:tcPr>
          <w:p w14:paraId="48B341D9"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4F75A93A" w14:textId="1FC0F63D" w:rsidR="00E05635" w:rsidRDefault="00E05635"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Site:</w:t>
            </w:r>
          </w:p>
        </w:tc>
        <w:tc>
          <w:tcPr>
            <w:tcW w:w="2924" w:type="dxa"/>
          </w:tcPr>
          <w:p w14:paraId="23956D09"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76F2CBC6" w14:textId="1FF20ACF" w:rsidR="00E05635" w:rsidRPr="00754754" w:rsidRDefault="00D0157D"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tc>
        <w:tc>
          <w:tcPr>
            <w:tcW w:w="2160" w:type="dxa"/>
          </w:tcPr>
          <w:p w14:paraId="1B80CEEC"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79C75D94" w14:textId="3684B0D6" w:rsidR="00E05635" w:rsidRDefault="00D0157D"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w:t>
            </w:r>
            <w:r w:rsidR="00C3195B">
              <w:rPr>
                <w:rFonts w:ascii="Century Gothic" w:eastAsia="Georgia" w:hAnsi="Century Gothic" w:cstheme="minorHAnsi"/>
                <w:b w:val="0"/>
                <w:bCs w:val="0"/>
                <w:sz w:val="24"/>
                <w:szCs w:val="24"/>
              </w:rPr>
              <w:t>-</w:t>
            </w:r>
            <w:r w:rsidR="00504EC7">
              <w:rPr>
                <w:rFonts w:ascii="Century Gothic" w:eastAsia="Georgia" w:hAnsi="Century Gothic" w:cstheme="minorHAnsi"/>
                <w:b w:val="0"/>
                <w:bCs w:val="0"/>
                <w:sz w:val="24"/>
                <w:szCs w:val="24"/>
              </w:rPr>
              <w:t>2, Agricultural</w:t>
            </w:r>
          </w:p>
          <w:p w14:paraId="41D258FC" w14:textId="77777777" w:rsidR="0065050D" w:rsidRDefault="0065050D"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AG-20A</w:t>
            </w:r>
            <w:r w:rsidR="00257E1D">
              <w:rPr>
                <w:rFonts w:ascii="Century Gothic" w:eastAsia="Georgia" w:hAnsi="Century Gothic" w:cstheme="minorHAnsi"/>
                <w:b w:val="0"/>
                <w:bCs w:val="0"/>
                <w:sz w:val="24"/>
                <w:szCs w:val="24"/>
              </w:rPr>
              <w:t xml:space="preserve"> Agricultural</w:t>
            </w:r>
          </w:p>
          <w:p w14:paraId="5B807552" w14:textId="00F500C6" w:rsidR="00DF0D37" w:rsidRPr="00754754"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tc>
        <w:tc>
          <w:tcPr>
            <w:tcW w:w="3281" w:type="dxa"/>
          </w:tcPr>
          <w:p w14:paraId="00CD0E58"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D452DD8" w14:textId="378EEAA8" w:rsidR="00E05635" w:rsidRPr="00754754" w:rsidRDefault="00D0157D"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Vacant</w:t>
            </w:r>
          </w:p>
        </w:tc>
      </w:tr>
      <w:tr w:rsidR="00504EC7" w14:paraId="328F2364" w14:textId="77777777" w:rsidTr="00F8220A">
        <w:tc>
          <w:tcPr>
            <w:tcW w:w="1391" w:type="dxa"/>
          </w:tcPr>
          <w:p w14:paraId="1F3F7BE9"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5E7F767A" w14:textId="3DAC8A39" w:rsidR="00504EC7" w:rsidRPr="00754754" w:rsidRDefault="00504EC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North:</w:t>
            </w:r>
          </w:p>
        </w:tc>
        <w:tc>
          <w:tcPr>
            <w:tcW w:w="2924" w:type="dxa"/>
          </w:tcPr>
          <w:p w14:paraId="386FD053"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46865ABB" w14:textId="61814CE5" w:rsidR="00504EC7" w:rsidRPr="00754754" w:rsidRDefault="00504EC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tc>
        <w:tc>
          <w:tcPr>
            <w:tcW w:w="2160" w:type="dxa"/>
          </w:tcPr>
          <w:p w14:paraId="3C9C0499"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40DB214A" w14:textId="3497BF8B" w:rsidR="00504EC7" w:rsidRPr="00754754" w:rsidRDefault="00504EC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w:t>
            </w:r>
            <w:r w:rsidR="00C3195B">
              <w:rPr>
                <w:rFonts w:ascii="Century Gothic" w:eastAsia="Georgia" w:hAnsi="Century Gothic" w:cstheme="minorHAnsi"/>
                <w:b w:val="0"/>
                <w:bCs w:val="0"/>
                <w:sz w:val="24"/>
                <w:szCs w:val="24"/>
              </w:rPr>
              <w:t>-</w:t>
            </w:r>
            <w:r>
              <w:rPr>
                <w:rFonts w:ascii="Century Gothic" w:eastAsia="Georgia" w:hAnsi="Century Gothic" w:cstheme="minorHAnsi"/>
                <w:b w:val="0"/>
                <w:bCs w:val="0"/>
                <w:sz w:val="24"/>
                <w:szCs w:val="24"/>
              </w:rPr>
              <w:t>2, Agricultural</w:t>
            </w:r>
          </w:p>
        </w:tc>
        <w:tc>
          <w:tcPr>
            <w:tcW w:w="3281" w:type="dxa"/>
          </w:tcPr>
          <w:p w14:paraId="079255FD"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3289143F" w14:textId="72485B54" w:rsidR="00504EC7" w:rsidRDefault="0099505B"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FPL Utility</w:t>
            </w:r>
            <w:r w:rsidR="002C3DFA">
              <w:rPr>
                <w:rFonts w:ascii="Century Gothic" w:eastAsia="Georgia" w:hAnsi="Century Gothic" w:cstheme="minorHAnsi"/>
                <w:b w:val="0"/>
                <w:bCs w:val="0"/>
                <w:sz w:val="24"/>
                <w:szCs w:val="24"/>
              </w:rPr>
              <w:t xml:space="preserve"> &amp; </w:t>
            </w:r>
          </w:p>
          <w:p w14:paraId="65A90B2D" w14:textId="77777777" w:rsidR="0099505B" w:rsidRDefault="0050291D"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Vacant agricultural</w:t>
            </w:r>
          </w:p>
          <w:p w14:paraId="672FDF1C" w14:textId="5BF02DD2" w:rsidR="00DF0D37" w:rsidRPr="00754754"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tc>
      </w:tr>
      <w:tr w:rsidR="00504EC7" w14:paraId="7ACCB273" w14:textId="77777777" w:rsidTr="00F8220A">
        <w:tc>
          <w:tcPr>
            <w:tcW w:w="1391" w:type="dxa"/>
          </w:tcPr>
          <w:p w14:paraId="330CFF63"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384D9496" w14:textId="211EBB87" w:rsidR="00504EC7" w:rsidRPr="00754754" w:rsidRDefault="00504EC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East:</w:t>
            </w:r>
          </w:p>
        </w:tc>
        <w:tc>
          <w:tcPr>
            <w:tcW w:w="2924" w:type="dxa"/>
          </w:tcPr>
          <w:p w14:paraId="7E07A1E0"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4A9C84AA" w14:textId="14AE4E89" w:rsidR="00504EC7" w:rsidRDefault="00504EC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p w14:paraId="46E7190D" w14:textId="77777777" w:rsidR="00504EC7" w:rsidRDefault="00426F23"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Community</w:t>
            </w:r>
          </w:p>
          <w:p w14:paraId="3D38EB59" w14:textId="2FFA2F50" w:rsidR="00426F23" w:rsidRDefault="00426F23"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Suburban Residential</w:t>
            </w:r>
          </w:p>
          <w:p w14:paraId="064D09B1" w14:textId="77777777" w:rsidR="00426F23" w:rsidRDefault="00426F23"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Village Core Mixed Use</w:t>
            </w:r>
          </w:p>
          <w:p w14:paraId="2AEE9984" w14:textId="06F59C6A" w:rsidR="00DF0D37" w:rsidRPr="00754754"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tc>
        <w:tc>
          <w:tcPr>
            <w:tcW w:w="2160" w:type="dxa"/>
          </w:tcPr>
          <w:p w14:paraId="1A11EE12"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E842556" w14:textId="05DA12DA" w:rsidR="00504EC7" w:rsidRPr="00754754" w:rsidRDefault="00504EC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w:t>
            </w:r>
            <w:r w:rsidR="00C3195B">
              <w:rPr>
                <w:rFonts w:ascii="Century Gothic" w:eastAsia="Georgia" w:hAnsi="Century Gothic" w:cstheme="minorHAnsi"/>
                <w:b w:val="0"/>
                <w:bCs w:val="0"/>
                <w:sz w:val="24"/>
                <w:szCs w:val="24"/>
              </w:rPr>
              <w:t>-</w:t>
            </w:r>
            <w:r>
              <w:rPr>
                <w:rFonts w:ascii="Century Gothic" w:eastAsia="Georgia" w:hAnsi="Century Gothic" w:cstheme="minorHAnsi"/>
                <w:b w:val="0"/>
                <w:bCs w:val="0"/>
                <w:sz w:val="24"/>
                <w:szCs w:val="24"/>
              </w:rPr>
              <w:t>2, Agricultural</w:t>
            </w:r>
          </w:p>
        </w:tc>
        <w:tc>
          <w:tcPr>
            <w:tcW w:w="3281" w:type="dxa"/>
          </w:tcPr>
          <w:p w14:paraId="7ECD000C"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666CE652" w14:textId="3CE6D6D8" w:rsidR="00504EC7" w:rsidRPr="00754754" w:rsidRDefault="004577CE"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Vacant agricultural</w:t>
            </w:r>
          </w:p>
        </w:tc>
      </w:tr>
      <w:tr w:rsidR="00504EC7" w14:paraId="5F4D4A09" w14:textId="77777777" w:rsidTr="00F8220A">
        <w:tc>
          <w:tcPr>
            <w:tcW w:w="1391" w:type="dxa"/>
          </w:tcPr>
          <w:p w14:paraId="53D08C2A"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9E6DDBD" w14:textId="54797D80" w:rsidR="00504EC7" w:rsidRPr="00754754" w:rsidRDefault="00504EC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South:</w:t>
            </w:r>
          </w:p>
        </w:tc>
        <w:tc>
          <w:tcPr>
            <w:tcW w:w="2924" w:type="dxa"/>
          </w:tcPr>
          <w:p w14:paraId="018BDA0B"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3FF0A6F" w14:textId="029DF9FC" w:rsidR="00504EC7" w:rsidRDefault="009B1808"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Heavy Industrial</w:t>
            </w:r>
          </w:p>
          <w:p w14:paraId="7BE89ECA" w14:textId="77777777" w:rsidR="00C3195B" w:rsidRDefault="00C3195B"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p w14:paraId="48D56E28" w14:textId="15E2E318" w:rsidR="00F072ED" w:rsidRPr="00754754" w:rsidRDefault="00F072ED"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Light Industrial</w:t>
            </w:r>
          </w:p>
        </w:tc>
        <w:tc>
          <w:tcPr>
            <w:tcW w:w="2160" w:type="dxa"/>
          </w:tcPr>
          <w:p w14:paraId="2E681CD3"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6CDAA2DB" w14:textId="6D3892E4" w:rsidR="00504EC7" w:rsidRDefault="009B1808"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Heavy Industrial</w:t>
            </w:r>
          </w:p>
          <w:p w14:paraId="69A41F97" w14:textId="77777777" w:rsidR="00C3195B" w:rsidRDefault="00C3195B"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 Agricultural</w:t>
            </w:r>
          </w:p>
          <w:p w14:paraId="3EEFCDD9" w14:textId="09A10A27" w:rsidR="00F072ED" w:rsidRPr="00754754" w:rsidRDefault="00F072ED"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Light Industrial</w:t>
            </w:r>
          </w:p>
        </w:tc>
        <w:tc>
          <w:tcPr>
            <w:tcW w:w="3281" w:type="dxa"/>
          </w:tcPr>
          <w:p w14:paraId="4253A089"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320A7E5A" w14:textId="6B2695F4" w:rsidR="004A6962" w:rsidRDefault="004A6962"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Canal Rights-of-way</w:t>
            </w:r>
          </w:p>
          <w:p w14:paraId="6D368C2B" w14:textId="1D98ACF1" w:rsidR="009E5E2A" w:rsidRDefault="009E5E2A"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CSX Railroad</w:t>
            </w:r>
          </w:p>
          <w:p w14:paraId="7EC7DAF9" w14:textId="401CCF0C" w:rsidR="00E00A86" w:rsidRDefault="00E00A86"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Florida Natural Gas</w:t>
            </w:r>
            <w:r w:rsidR="008D0F8F">
              <w:rPr>
                <w:rFonts w:ascii="Century Gothic" w:eastAsia="Georgia" w:hAnsi="Century Gothic" w:cstheme="minorHAnsi"/>
                <w:b w:val="0"/>
                <w:bCs w:val="0"/>
                <w:sz w:val="24"/>
                <w:szCs w:val="24"/>
              </w:rPr>
              <w:t xml:space="preserve"> </w:t>
            </w:r>
          </w:p>
          <w:p w14:paraId="2187FED3" w14:textId="2DDA155C" w:rsidR="008D0F8F" w:rsidRDefault="00204362"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Indiantown Commerce &amp; Technology Park</w:t>
            </w:r>
          </w:p>
          <w:p w14:paraId="11E2F059" w14:textId="77777777" w:rsidR="00204362" w:rsidRDefault="00204362"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B6DD33B" w14:textId="592ED1B1" w:rsidR="00FB29C4" w:rsidRPr="00754754" w:rsidRDefault="00FB29C4"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tc>
      </w:tr>
      <w:tr w:rsidR="00504EC7" w14:paraId="0C8C648F" w14:textId="77777777" w:rsidTr="00F8220A">
        <w:tc>
          <w:tcPr>
            <w:tcW w:w="1391" w:type="dxa"/>
          </w:tcPr>
          <w:p w14:paraId="1A761ABA"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25B1F29C" w14:textId="1D427B04" w:rsidR="00504EC7" w:rsidRPr="00754754" w:rsidRDefault="00504EC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 xml:space="preserve">West: </w:t>
            </w:r>
          </w:p>
        </w:tc>
        <w:tc>
          <w:tcPr>
            <w:tcW w:w="2924" w:type="dxa"/>
          </w:tcPr>
          <w:p w14:paraId="5F1411CD"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3407FD5F" w14:textId="3FEC15FB" w:rsidR="00504EC7" w:rsidRDefault="00F072ED"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Light Industrial</w:t>
            </w:r>
          </w:p>
          <w:p w14:paraId="6E786D95" w14:textId="15B6B6E6" w:rsidR="00F8220A" w:rsidRPr="00754754" w:rsidRDefault="00F8220A"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 Ranchette</w:t>
            </w:r>
          </w:p>
        </w:tc>
        <w:tc>
          <w:tcPr>
            <w:tcW w:w="2160" w:type="dxa"/>
          </w:tcPr>
          <w:p w14:paraId="1BFD82AA"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3520B831" w14:textId="1FFBDA96" w:rsidR="00504EC7" w:rsidRDefault="00F072ED"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Light Industrial</w:t>
            </w:r>
          </w:p>
          <w:p w14:paraId="470626EC" w14:textId="77777777" w:rsidR="00F8220A" w:rsidRDefault="00B556FF"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AR-5A, Agricultural Ranchette</w:t>
            </w:r>
          </w:p>
          <w:p w14:paraId="2CE3ADD6" w14:textId="1D094A81" w:rsidR="00B556FF" w:rsidRPr="00754754" w:rsidRDefault="00B556FF"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 Agricultural</w:t>
            </w:r>
          </w:p>
        </w:tc>
        <w:tc>
          <w:tcPr>
            <w:tcW w:w="3281" w:type="dxa"/>
          </w:tcPr>
          <w:p w14:paraId="430081F8" w14:textId="77777777" w:rsidR="00DF0D37" w:rsidRDefault="00DF0D37"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p>
          <w:p w14:paraId="139A51D7" w14:textId="2C3FD501" w:rsidR="00504EC7" w:rsidRDefault="00480368"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 xml:space="preserve">Venture Park Industrial </w:t>
            </w:r>
          </w:p>
          <w:p w14:paraId="176E729D" w14:textId="77777777" w:rsidR="00480368" w:rsidRDefault="00867E55" w:rsidP="00A25612">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p w14:paraId="3CE73295" w14:textId="49D78702" w:rsidR="00DF0D37" w:rsidRPr="00754754" w:rsidRDefault="00B56385" w:rsidP="009044EE">
            <w:pPr>
              <w:pStyle w:val="BodyText"/>
              <w:kinsoku w:val="0"/>
              <w:overflowPunct w:val="0"/>
              <w:spacing w:line="230" w:lineRule="exact"/>
              <w:ind w:left="0"/>
              <w:jc w:val="left"/>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Single-family</w:t>
            </w:r>
            <w:r w:rsidR="00900A96">
              <w:rPr>
                <w:rFonts w:ascii="Century Gothic" w:eastAsia="Georgia" w:hAnsi="Century Gothic" w:cstheme="minorHAnsi"/>
                <w:b w:val="0"/>
                <w:bCs w:val="0"/>
                <w:sz w:val="24"/>
                <w:szCs w:val="24"/>
              </w:rPr>
              <w:t xml:space="preserve"> </w:t>
            </w:r>
            <w:r w:rsidR="009044EE">
              <w:rPr>
                <w:rFonts w:ascii="Century Gothic" w:eastAsia="Georgia" w:hAnsi="Century Gothic" w:cstheme="minorHAnsi"/>
                <w:b w:val="0"/>
                <w:bCs w:val="0"/>
                <w:sz w:val="24"/>
                <w:szCs w:val="24"/>
              </w:rPr>
              <w:t>estate</w:t>
            </w:r>
          </w:p>
        </w:tc>
      </w:tr>
    </w:tbl>
    <w:p w14:paraId="00FA810B" w14:textId="77777777" w:rsidR="00E05635" w:rsidRDefault="00E05635" w:rsidP="00A25612">
      <w:pPr>
        <w:spacing w:after="0" w:line="240" w:lineRule="auto"/>
        <w:rPr>
          <w:rFonts w:ascii="Century Gothic" w:hAnsi="Century Gothic" w:cstheme="minorHAnsi"/>
          <w:bCs/>
          <w:sz w:val="24"/>
          <w:szCs w:val="24"/>
        </w:rPr>
      </w:pPr>
    </w:p>
    <w:p w14:paraId="2FB29C93" w14:textId="12E3AC13" w:rsidR="004B6B09" w:rsidRDefault="00EA384E" w:rsidP="00A25612">
      <w:pPr>
        <w:spacing w:after="0" w:line="240" w:lineRule="auto"/>
        <w:rPr>
          <w:rFonts w:ascii="Century Gothic" w:hAnsi="Century Gothic" w:cstheme="minorHAnsi"/>
          <w:bCs/>
          <w:sz w:val="24"/>
          <w:szCs w:val="24"/>
        </w:rPr>
      </w:pPr>
      <w:r w:rsidRPr="00EA384E">
        <w:rPr>
          <w:rFonts w:ascii="Century Gothic" w:hAnsi="Century Gothic" w:cstheme="minorHAnsi"/>
          <w:bCs/>
          <w:sz w:val="24"/>
          <w:szCs w:val="24"/>
        </w:rPr>
        <w:t>The surrounding land use pattern, particularly to the south and west, demonstrates that the subject property is adjacent to established industrial development and infrastructure corridors. Annexation would place the property within the same jurisdictional framework as adjacent Village lands within an emerging employment corridor.</w:t>
      </w:r>
    </w:p>
    <w:p w14:paraId="57F6BD1B" w14:textId="77777777" w:rsidR="00EA384E" w:rsidRDefault="00EA384E" w:rsidP="00A25612">
      <w:pPr>
        <w:spacing w:after="0" w:line="240" w:lineRule="auto"/>
        <w:rPr>
          <w:rFonts w:ascii="Century Gothic" w:hAnsi="Century Gothic" w:cstheme="minorHAnsi"/>
          <w:bCs/>
          <w:sz w:val="24"/>
          <w:szCs w:val="24"/>
        </w:rPr>
      </w:pPr>
    </w:p>
    <w:p w14:paraId="2535343A" w14:textId="7B3656C9" w:rsidR="00E05635" w:rsidRDefault="00E05635" w:rsidP="00A25612">
      <w:pPr>
        <w:spacing w:after="0" w:line="240" w:lineRule="auto"/>
        <w:rPr>
          <w:rFonts w:ascii="Century Gothic" w:hAnsi="Century Gothic" w:cstheme="minorHAnsi"/>
          <w:b/>
          <w:sz w:val="24"/>
          <w:szCs w:val="24"/>
          <w:u w:val="single"/>
        </w:rPr>
      </w:pPr>
      <w:proofErr w:type="gramStart"/>
      <w:r w:rsidRPr="00D44705">
        <w:rPr>
          <w:rFonts w:ascii="Century Gothic" w:hAnsi="Century Gothic" w:cstheme="minorHAnsi"/>
          <w:b/>
          <w:sz w:val="24"/>
          <w:szCs w:val="24"/>
          <w:u w:val="single"/>
        </w:rPr>
        <w:t>Approval</w:t>
      </w:r>
      <w:proofErr w:type="gramEnd"/>
      <w:r w:rsidRPr="00D44705">
        <w:rPr>
          <w:rFonts w:ascii="Century Gothic" w:hAnsi="Century Gothic" w:cstheme="minorHAnsi"/>
          <w:b/>
          <w:sz w:val="24"/>
          <w:szCs w:val="24"/>
          <w:u w:val="single"/>
        </w:rPr>
        <w:t xml:space="preserve"> Evaluation Criteria</w:t>
      </w:r>
    </w:p>
    <w:p w14:paraId="05215584" w14:textId="77777777" w:rsidR="00E05635" w:rsidRDefault="00E05635" w:rsidP="00A25612">
      <w:pPr>
        <w:spacing w:after="0" w:line="240" w:lineRule="auto"/>
        <w:rPr>
          <w:rFonts w:ascii="Century Gothic" w:hAnsi="Century Gothic" w:cstheme="minorHAnsi"/>
          <w:bCs/>
          <w:sz w:val="24"/>
          <w:szCs w:val="24"/>
        </w:rPr>
      </w:pPr>
    </w:p>
    <w:p w14:paraId="707B95FD" w14:textId="52377A00" w:rsidR="00A25612" w:rsidRPr="00A25612" w:rsidRDefault="00D20DEA" w:rsidP="00A25612">
      <w:pPr>
        <w:spacing w:after="0" w:line="240" w:lineRule="auto"/>
        <w:rPr>
          <w:rFonts w:ascii="Century Gothic" w:hAnsi="Century Gothic" w:cstheme="minorHAnsi"/>
          <w:bCs/>
          <w:sz w:val="24"/>
          <w:szCs w:val="24"/>
        </w:rPr>
      </w:pPr>
      <w:r w:rsidRPr="00D20DEA">
        <w:rPr>
          <w:rFonts w:ascii="Century Gothic" w:hAnsi="Century Gothic" w:cstheme="minorHAnsi"/>
          <w:bCs/>
          <w:sz w:val="24"/>
          <w:szCs w:val="24"/>
        </w:rPr>
        <w:t>T</w:t>
      </w:r>
      <w:r w:rsidR="00A25612" w:rsidRPr="00A25612">
        <w:rPr>
          <w:rFonts w:ascii="Century Gothic" w:hAnsi="Century Gothic" w:cstheme="minorHAnsi"/>
          <w:bCs/>
          <w:sz w:val="24"/>
          <w:szCs w:val="24"/>
        </w:rPr>
        <w:t>his annexation request has been reviewed for consistency with the Village Comprehensive Plan, including Policy IC1.1.25 and Policy IC1.1.26, as well as the procedural requirements of Land Development Regulations Section 12-3 and Chapter 171, Florida Statutes.</w:t>
      </w:r>
    </w:p>
    <w:p w14:paraId="5036074A" w14:textId="77777777" w:rsidR="00A25612" w:rsidRPr="00A25612" w:rsidRDefault="00A25612" w:rsidP="00A25612">
      <w:pPr>
        <w:spacing w:after="0" w:line="240" w:lineRule="auto"/>
        <w:rPr>
          <w:rFonts w:ascii="Century Gothic" w:hAnsi="Century Gothic" w:cstheme="minorHAnsi"/>
          <w:bCs/>
          <w:sz w:val="24"/>
          <w:szCs w:val="24"/>
        </w:rPr>
      </w:pPr>
    </w:p>
    <w:p w14:paraId="32C7EC7D" w14:textId="77777777" w:rsidR="009044EE" w:rsidRDefault="009044EE" w:rsidP="00A25612">
      <w:pPr>
        <w:spacing w:after="0" w:line="240" w:lineRule="auto"/>
        <w:rPr>
          <w:rFonts w:ascii="Century Gothic" w:hAnsi="Century Gothic" w:cstheme="minorHAnsi"/>
          <w:b/>
          <w:sz w:val="24"/>
          <w:szCs w:val="24"/>
        </w:rPr>
      </w:pPr>
    </w:p>
    <w:p w14:paraId="3140DD2A" w14:textId="77777777" w:rsidR="009044EE" w:rsidRDefault="009044EE" w:rsidP="00A25612">
      <w:pPr>
        <w:spacing w:after="0" w:line="240" w:lineRule="auto"/>
        <w:rPr>
          <w:rFonts w:ascii="Century Gothic" w:hAnsi="Century Gothic" w:cstheme="minorHAnsi"/>
          <w:b/>
          <w:sz w:val="24"/>
          <w:szCs w:val="24"/>
        </w:rPr>
      </w:pPr>
    </w:p>
    <w:p w14:paraId="3A9F467F" w14:textId="77777777" w:rsidR="009044EE" w:rsidRDefault="009044EE" w:rsidP="00A25612">
      <w:pPr>
        <w:spacing w:after="0" w:line="240" w:lineRule="auto"/>
        <w:rPr>
          <w:rFonts w:ascii="Century Gothic" w:hAnsi="Century Gothic" w:cstheme="minorHAnsi"/>
          <w:b/>
          <w:sz w:val="24"/>
          <w:szCs w:val="24"/>
        </w:rPr>
      </w:pPr>
    </w:p>
    <w:p w14:paraId="43C28FCD" w14:textId="20716E40" w:rsidR="00A25612" w:rsidRPr="00712A71" w:rsidRDefault="00A25612" w:rsidP="00A25612">
      <w:pPr>
        <w:spacing w:after="0" w:line="240" w:lineRule="auto"/>
        <w:rPr>
          <w:rFonts w:ascii="Century Gothic" w:hAnsi="Century Gothic" w:cstheme="minorHAnsi"/>
          <w:b/>
          <w:sz w:val="24"/>
          <w:szCs w:val="24"/>
        </w:rPr>
      </w:pPr>
      <w:r w:rsidRPr="00712A71">
        <w:rPr>
          <w:rFonts w:ascii="Century Gothic" w:hAnsi="Century Gothic" w:cstheme="minorHAnsi"/>
          <w:b/>
          <w:sz w:val="24"/>
          <w:szCs w:val="24"/>
        </w:rPr>
        <w:t>Comprehensive Plan Policy IC1.1.25</w:t>
      </w:r>
    </w:p>
    <w:p w14:paraId="1A139739" w14:textId="77777777" w:rsidR="00A25612" w:rsidRPr="00A25612" w:rsidRDefault="00A25612" w:rsidP="00A25612">
      <w:pPr>
        <w:spacing w:after="0" w:line="240" w:lineRule="auto"/>
        <w:rPr>
          <w:rFonts w:ascii="Century Gothic" w:hAnsi="Century Gothic" w:cstheme="minorHAnsi"/>
          <w:bCs/>
          <w:sz w:val="24"/>
          <w:szCs w:val="24"/>
        </w:rPr>
      </w:pPr>
    </w:p>
    <w:p w14:paraId="7C9D20D2"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The Village shall notify Martin County of proposed annexations as required by Chapter 171, Florida Statutes.</w:t>
      </w:r>
    </w:p>
    <w:p w14:paraId="3301248E" w14:textId="77777777" w:rsidR="00A25612" w:rsidRPr="00A25612" w:rsidRDefault="00A25612" w:rsidP="00A25612">
      <w:pPr>
        <w:spacing w:after="0" w:line="240" w:lineRule="auto"/>
        <w:rPr>
          <w:rFonts w:ascii="Century Gothic" w:hAnsi="Century Gothic" w:cstheme="minorHAnsi"/>
          <w:bCs/>
          <w:sz w:val="24"/>
          <w:szCs w:val="24"/>
        </w:rPr>
      </w:pPr>
    </w:p>
    <w:p w14:paraId="4DE436A0"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Staff Review &amp; Analysis:</w:t>
      </w:r>
    </w:p>
    <w:p w14:paraId="0159A82C" w14:textId="77777777" w:rsidR="00712A71" w:rsidRDefault="00712A71" w:rsidP="00A25612">
      <w:pPr>
        <w:spacing w:after="0" w:line="240" w:lineRule="auto"/>
        <w:rPr>
          <w:rFonts w:ascii="Century Gothic" w:hAnsi="Century Gothic" w:cstheme="minorHAnsi"/>
          <w:bCs/>
          <w:sz w:val="24"/>
          <w:szCs w:val="24"/>
        </w:rPr>
      </w:pPr>
    </w:p>
    <w:p w14:paraId="47106633" w14:textId="3F537FC6"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Notice to Martin County has been provided in accordance with Chapter 171, Florida Statutes. The application is therefore consistent with Policy IC1.1.25.</w:t>
      </w:r>
    </w:p>
    <w:p w14:paraId="5B2D96B5" w14:textId="77777777" w:rsidR="00A25612" w:rsidRPr="00A25612" w:rsidRDefault="00A25612" w:rsidP="00A25612">
      <w:pPr>
        <w:spacing w:after="0" w:line="240" w:lineRule="auto"/>
        <w:rPr>
          <w:rFonts w:ascii="Century Gothic" w:hAnsi="Century Gothic" w:cstheme="minorHAnsi"/>
          <w:bCs/>
          <w:sz w:val="24"/>
          <w:szCs w:val="24"/>
        </w:rPr>
      </w:pPr>
    </w:p>
    <w:p w14:paraId="7EFB71F8" w14:textId="77777777" w:rsidR="00A25612" w:rsidRPr="00712A71" w:rsidRDefault="00A25612" w:rsidP="00A25612">
      <w:pPr>
        <w:spacing w:after="0" w:line="240" w:lineRule="auto"/>
        <w:rPr>
          <w:rFonts w:ascii="Century Gothic" w:hAnsi="Century Gothic" w:cstheme="minorHAnsi"/>
          <w:b/>
          <w:sz w:val="24"/>
          <w:szCs w:val="24"/>
        </w:rPr>
      </w:pPr>
      <w:r w:rsidRPr="00712A71">
        <w:rPr>
          <w:rFonts w:ascii="Century Gothic" w:hAnsi="Century Gothic" w:cstheme="minorHAnsi"/>
          <w:b/>
          <w:sz w:val="24"/>
          <w:szCs w:val="24"/>
        </w:rPr>
        <w:t>Comprehensive Plan Policy IC1.1.26</w:t>
      </w:r>
    </w:p>
    <w:p w14:paraId="0F503D98" w14:textId="77777777" w:rsidR="00A25612" w:rsidRPr="00A25612" w:rsidRDefault="00A25612" w:rsidP="00A25612">
      <w:pPr>
        <w:spacing w:after="0" w:line="240" w:lineRule="auto"/>
        <w:rPr>
          <w:rFonts w:ascii="Century Gothic" w:hAnsi="Century Gothic" w:cstheme="minorHAnsi"/>
          <w:bCs/>
          <w:sz w:val="24"/>
          <w:szCs w:val="24"/>
        </w:rPr>
      </w:pPr>
    </w:p>
    <w:p w14:paraId="1457A57F"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The Village shall pursue annexation of contiguous lands in unincorporated Martin County, with emphasis on areas that will produce revenue surplus and ensure future fiscal solvency, while unifying the community and improving quality of life.</w:t>
      </w:r>
    </w:p>
    <w:p w14:paraId="0174B23C" w14:textId="77777777" w:rsidR="00A25612" w:rsidRPr="00A25612" w:rsidRDefault="00A25612" w:rsidP="00A25612">
      <w:pPr>
        <w:spacing w:after="0" w:line="240" w:lineRule="auto"/>
        <w:rPr>
          <w:rFonts w:ascii="Century Gothic" w:hAnsi="Century Gothic" w:cstheme="minorHAnsi"/>
          <w:bCs/>
          <w:sz w:val="24"/>
          <w:szCs w:val="24"/>
        </w:rPr>
      </w:pPr>
    </w:p>
    <w:p w14:paraId="74E66B01"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Staff Review &amp; Analysis:</w:t>
      </w:r>
    </w:p>
    <w:p w14:paraId="689B316C" w14:textId="77777777" w:rsidR="00712A71" w:rsidRDefault="00712A71" w:rsidP="00A25612">
      <w:pPr>
        <w:spacing w:after="0" w:line="240" w:lineRule="auto"/>
        <w:rPr>
          <w:rFonts w:ascii="Century Gothic" w:hAnsi="Century Gothic" w:cstheme="minorHAnsi"/>
          <w:bCs/>
          <w:sz w:val="24"/>
          <w:szCs w:val="24"/>
        </w:rPr>
      </w:pPr>
    </w:p>
    <w:p w14:paraId="3A1148A6" w14:textId="61091DB7" w:rsidR="006E2B4D" w:rsidRDefault="006E2B4D" w:rsidP="00A25612">
      <w:pPr>
        <w:spacing w:after="0" w:line="240" w:lineRule="auto"/>
        <w:rPr>
          <w:rFonts w:ascii="Century Gothic" w:hAnsi="Century Gothic" w:cstheme="minorHAnsi"/>
          <w:bCs/>
          <w:sz w:val="24"/>
          <w:szCs w:val="24"/>
        </w:rPr>
      </w:pPr>
      <w:r w:rsidRPr="006E2B4D">
        <w:rPr>
          <w:rFonts w:ascii="Century Gothic" w:hAnsi="Century Gothic" w:cstheme="minorHAnsi"/>
          <w:bCs/>
          <w:sz w:val="24"/>
          <w:szCs w:val="24"/>
        </w:rPr>
        <w:t xml:space="preserve">Staff's </w:t>
      </w:r>
      <w:proofErr w:type="gramStart"/>
      <w:r w:rsidRPr="006E2B4D">
        <w:rPr>
          <w:rFonts w:ascii="Century Gothic" w:hAnsi="Century Gothic" w:cstheme="minorHAnsi"/>
          <w:bCs/>
          <w:sz w:val="24"/>
          <w:szCs w:val="24"/>
        </w:rPr>
        <w:t>finding of</w:t>
      </w:r>
      <w:proofErr w:type="gramEnd"/>
      <w:r w:rsidRPr="006E2B4D">
        <w:rPr>
          <w:rFonts w:ascii="Century Gothic" w:hAnsi="Century Gothic" w:cstheme="minorHAnsi"/>
          <w:bCs/>
          <w:sz w:val="24"/>
          <w:szCs w:val="24"/>
        </w:rPr>
        <w:t xml:space="preserve"> consistency with the Comprehensive Plan is limited to the annexation request presently under consideration and should not be interpreted as a determination regarding consistency of any future land use amendment, rezoning request, or development proposal.</w:t>
      </w:r>
    </w:p>
    <w:p w14:paraId="2469E81D" w14:textId="77777777" w:rsidR="006E2B4D" w:rsidRDefault="006E2B4D" w:rsidP="00A25612">
      <w:pPr>
        <w:spacing w:after="0" w:line="240" w:lineRule="auto"/>
        <w:rPr>
          <w:rFonts w:ascii="Century Gothic" w:hAnsi="Century Gothic" w:cstheme="minorHAnsi"/>
          <w:bCs/>
          <w:sz w:val="24"/>
          <w:szCs w:val="24"/>
        </w:rPr>
      </w:pPr>
    </w:p>
    <w:p w14:paraId="46A402F2" w14:textId="441CEAD6"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The proposed annexation satisfies the intent of Policy IC1.1.26. The property is contiguous to the Village boundary, located within an established access and infrastructure context, and positioned to support coordinated long-term planning within the Village. Annexation would allow the Village to regulate future development through its Comprehensive Plan and Land Development Regulations and would align jurisdictional boundaries with existing and emerging development patterns.</w:t>
      </w:r>
    </w:p>
    <w:p w14:paraId="1D11CD6A" w14:textId="77777777" w:rsidR="00A25612" w:rsidRPr="00A25612" w:rsidRDefault="00A25612" w:rsidP="00A25612">
      <w:pPr>
        <w:spacing w:after="0" w:line="240" w:lineRule="auto"/>
        <w:rPr>
          <w:rFonts w:ascii="Century Gothic" w:hAnsi="Century Gothic" w:cstheme="minorHAnsi"/>
          <w:bCs/>
          <w:sz w:val="24"/>
          <w:szCs w:val="24"/>
        </w:rPr>
      </w:pPr>
    </w:p>
    <w:p w14:paraId="4F022AA2"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The property is also located adjacent to established industrial lands within the Village. Annexation may support long-term fiscal sustainability by allowing future employment-generating development within the Village, subject to all subsequent land use, rezoning, and infrastructure review requirements.</w:t>
      </w:r>
    </w:p>
    <w:p w14:paraId="212A5B80" w14:textId="77777777" w:rsidR="00A25612" w:rsidRPr="00A25612" w:rsidRDefault="00A25612" w:rsidP="00A25612">
      <w:pPr>
        <w:spacing w:after="0" w:line="240" w:lineRule="auto"/>
        <w:rPr>
          <w:rFonts w:ascii="Century Gothic" w:hAnsi="Century Gothic" w:cstheme="minorHAnsi"/>
          <w:bCs/>
          <w:sz w:val="24"/>
          <w:szCs w:val="24"/>
        </w:rPr>
      </w:pPr>
    </w:p>
    <w:p w14:paraId="7104FE63" w14:textId="7244EA03"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 xml:space="preserve">Accordingly, staff finds </w:t>
      </w:r>
      <w:r w:rsidR="007875CE">
        <w:rPr>
          <w:rFonts w:ascii="Century Gothic" w:hAnsi="Century Gothic" w:cstheme="minorHAnsi"/>
          <w:bCs/>
          <w:sz w:val="24"/>
          <w:szCs w:val="24"/>
        </w:rPr>
        <w:t xml:space="preserve">that </w:t>
      </w:r>
      <w:r w:rsidRPr="00A25612">
        <w:rPr>
          <w:rFonts w:ascii="Century Gothic" w:hAnsi="Century Gothic" w:cstheme="minorHAnsi"/>
          <w:bCs/>
          <w:sz w:val="24"/>
          <w:szCs w:val="24"/>
        </w:rPr>
        <w:t>the proposed annexation consistent with Policy IC1.1.26 in that it:</w:t>
      </w:r>
    </w:p>
    <w:p w14:paraId="67A00157" w14:textId="77777777" w:rsidR="00A25612" w:rsidRPr="00A25612" w:rsidRDefault="00A25612" w:rsidP="00A25612">
      <w:pPr>
        <w:spacing w:after="0" w:line="240" w:lineRule="auto"/>
        <w:rPr>
          <w:rFonts w:ascii="Century Gothic" w:hAnsi="Century Gothic" w:cstheme="minorHAnsi"/>
          <w:bCs/>
          <w:sz w:val="24"/>
          <w:szCs w:val="24"/>
        </w:rPr>
      </w:pPr>
    </w:p>
    <w:p w14:paraId="00605DAC" w14:textId="77777777" w:rsidR="00A25612" w:rsidRPr="00712A71" w:rsidRDefault="00A25612" w:rsidP="00712A71">
      <w:pPr>
        <w:pStyle w:val="ListParagraph"/>
        <w:numPr>
          <w:ilvl w:val="0"/>
          <w:numId w:val="29"/>
        </w:numPr>
        <w:spacing w:after="0" w:line="240" w:lineRule="auto"/>
        <w:rPr>
          <w:rFonts w:ascii="Century Gothic" w:hAnsi="Century Gothic" w:cstheme="minorHAnsi"/>
          <w:bCs/>
          <w:sz w:val="24"/>
          <w:szCs w:val="24"/>
        </w:rPr>
      </w:pPr>
      <w:r w:rsidRPr="00712A71">
        <w:rPr>
          <w:rFonts w:ascii="Century Gothic" w:hAnsi="Century Gothic" w:cstheme="minorHAnsi"/>
          <w:bCs/>
          <w:sz w:val="24"/>
          <w:szCs w:val="24"/>
        </w:rPr>
        <w:t>Involves contiguous property.</w:t>
      </w:r>
    </w:p>
    <w:p w14:paraId="7F4EA1BD" w14:textId="77777777" w:rsidR="00A25612" w:rsidRPr="00712A71" w:rsidRDefault="00A25612" w:rsidP="00712A71">
      <w:pPr>
        <w:pStyle w:val="ListParagraph"/>
        <w:numPr>
          <w:ilvl w:val="0"/>
          <w:numId w:val="29"/>
        </w:numPr>
        <w:spacing w:after="0" w:line="240" w:lineRule="auto"/>
        <w:rPr>
          <w:rFonts w:ascii="Century Gothic" w:hAnsi="Century Gothic" w:cstheme="minorHAnsi"/>
          <w:bCs/>
          <w:sz w:val="24"/>
          <w:szCs w:val="24"/>
        </w:rPr>
      </w:pPr>
      <w:r w:rsidRPr="00712A71">
        <w:rPr>
          <w:rFonts w:ascii="Century Gothic" w:hAnsi="Century Gothic" w:cstheme="minorHAnsi"/>
          <w:bCs/>
          <w:sz w:val="24"/>
          <w:szCs w:val="24"/>
        </w:rPr>
        <w:t>Supports coordinated growth management.</w:t>
      </w:r>
    </w:p>
    <w:p w14:paraId="3B466EFC" w14:textId="77777777" w:rsidR="00A25612" w:rsidRPr="00712A71" w:rsidRDefault="00A25612" w:rsidP="00712A71">
      <w:pPr>
        <w:pStyle w:val="ListParagraph"/>
        <w:numPr>
          <w:ilvl w:val="0"/>
          <w:numId w:val="29"/>
        </w:numPr>
        <w:spacing w:after="0" w:line="240" w:lineRule="auto"/>
        <w:rPr>
          <w:rFonts w:ascii="Century Gothic" w:hAnsi="Century Gothic" w:cstheme="minorHAnsi"/>
          <w:bCs/>
          <w:sz w:val="24"/>
          <w:szCs w:val="24"/>
        </w:rPr>
      </w:pPr>
      <w:r w:rsidRPr="00712A71">
        <w:rPr>
          <w:rFonts w:ascii="Century Gothic" w:hAnsi="Century Gothic" w:cstheme="minorHAnsi"/>
          <w:bCs/>
          <w:sz w:val="24"/>
          <w:szCs w:val="24"/>
        </w:rPr>
        <w:t>May contribute to fiscal sustainability.</w:t>
      </w:r>
    </w:p>
    <w:p w14:paraId="1A71B899" w14:textId="77777777" w:rsidR="00A25612" w:rsidRPr="00712A71" w:rsidRDefault="00A25612" w:rsidP="00712A71">
      <w:pPr>
        <w:pStyle w:val="ListParagraph"/>
        <w:numPr>
          <w:ilvl w:val="0"/>
          <w:numId w:val="29"/>
        </w:numPr>
        <w:spacing w:after="0" w:line="240" w:lineRule="auto"/>
        <w:rPr>
          <w:rFonts w:ascii="Century Gothic" w:hAnsi="Century Gothic" w:cstheme="minorHAnsi"/>
          <w:bCs/>
          <w:sz w:val="24"/>
          <w:szCs w:val="24"/>
        </w:rPr>
      </w:pPr>
      <w:r w:rsidRPr="00712A71">
        <w:rPr>
          <w:rFonts w:ascii="Century Gothic" w:hAnsi="Century Gothic" w:cstheme="minorHAnsi"/>
          <w:bCs/>
          <w:sz w:val="24"/>
          <w:szCs w:val="24"/>
        </w:rPr>
        <w:t>Improves consistency in municipal planning and service delivery.</w:t>
      </w:r>
    </w:p>
    <w:p w14:paraId="17C38307" w14:textId="77777777" w:rsidR="00A25612" w:rsidRPr="00A25612" w:rsidRDefault="00A25612" w:rsidP="00A25612">
      <w:pPr>
        <w:spacing w:after="0" w:line="240" w:lineRule="auto"/>
        <w:rPr>
          <w:rFonts w:ascii="Century Gothic" w:hAnsi="Century Gothic" w:cstheme="minorHAnsi"/>
          <w:bCs/>
          <w:sz w:val="24"/>
          <w:szCs w:val="24"/>
        </w:rPr>
      </w:pPr>
    </w:p>
    <w:p w14:paraId="06F9563D" w14:textId="77777777" w:rsidR="006E2B4D" w:rsidRDefault="006E2B4D" w:rsidP="00A25612">
      <w:pPr>
        <w:spacing w:after="0" w:line="240" w:lineRule="auto"/>
        <w:rPr>
          <w:rFonts w:ascii="Century Gothic" w:hAnsi="Century Gothic" w:cstheme="minorHAnsi"/>
          <w:b/>
          <w:sz w:val="24"/>
          <w:szCs w:val="24"/>
        </w:rPr>
      </w:pPr>
    </w:p>
    <w:p w14:paraId="428654EC" w14:textId="7AA0D431" w:rsidR="00A25612" w:rsidRPr="00712A71" w:rsidRDefault="00A25612" w:rsidP="00A25612">
      <w:pPr>
        <w:spacing w:after="0" w:line="240" w:lineRule="auto"/>
        <w:rPr>
          <w:rFonts w:ascii="Century Gothic" w:hAnsi="Century Gothic" w:cstheme="minorHAnsi"/>
          <w:b/>
          <w:sz w:val="24"/>
          <w:szCs w:val="24"/>
        </w:rPr>
      </w:pPr>
      <w:r w:rsidRPr="00712A71">
        <w:rPr>
          <w:rFonts w:ascii="Century Gothic" w:hAnsi="Century Gothic" w:cstheme="minorHAnsi"/>
          <w:b/>
          <w:sz w:val="24"/>
          <w:szCs w:val="24"/>
        </w:rPr>
        <w:t>LDR Section 12-3 – Annexation / Contraction Applications</w:t>
      </w:r>
    </w:p>
    <w:p w14:paraId="3674B01C" w14:textId="77777777" w:rsidR="00A25612" w:rsidRPr="00A25612" w:rsidRDefault="00A25612" w:rsidP="00A25612">
      <w:pPr>
        <w:spacing w:after="0" w:line="240" w:lineRule="auto"/>
        <w:rPr>
          <w:rFonts w:ascii="Century Gothic" w:hAnsi="Century Gothic" w:cstheme="minorHAnsi"/>
          <w:bCs/>
          <w:sz w:val="24"/>
          <w:szCs w:val="24"/>
        </w:rPr>
      </w:pPr>
    </w:p>
    <w:p w14:paraId="3594FBDD"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Land Development Regulations Section 12-3 provides that annexation of real property located in an unincorporated area contiguous to the Village shall be processed in accordance with Chapter 171, Florida Statutes.</w:t>
      </w:r>
    </w:p>
    <w:p w14:paraId="2F8F1106" w14:textId="77777777" w:rsidR="00A25612" w:rsidRPr="00A25612" w:rsidRDefault="00A25612" w:rsidP="00A25612">
      <w:pPr>
        <w:spacing w:after="0" w:line="240" w:lineRule="auto"/>
        <w:rPr>
          <w:rFonts w:ascii="Century Gothic" w:hAnsi="Century Gothic" w:cstheme="minorHAnsi"/>
          <w:bCs/>
          <w:sz w:val="24"/>
          <w:szCs w:val="24"/>
        </w:rPr>
      </w:pPr>
    </w:p>
    <w:p w14:paraId="1E8CCE73"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Staff Review &amp; Analysis:</w:t>
      </w:r>
    </w:p>
    <w:p w14:paraId="7900C9D6" w14:textId="77777777" w:rsidR="00712A71" w:rsidRDefault="00712A71" w:rsidP="00A25612">
      <w:pPr>
        <w:spacing w:after="0" w:line="240" w:lineRule="auto"/>
        <w:rPr>
          <w:rFonts w:ascii="Century Gothic" w:hAnsi="Century Gothic" w:cstheme="minorHAnsi"/>
          <w:bCs/>
          <w:sz w:val="24"/>
          <w:szCs w:val="24"/>
        </w:rPr>
      </w:pPr>
    </w:p>
    <w:p w14:paraId="1AD8DF41" w14:textId="4ED5BEAD"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 xml:space="preserve">The proposed voluntary annexation has been reviewed for compliance with Section 12-3 and Chapter 171, including Section 171.044 governing voluntary annexation by petition. Staff </w:t>
      </w:r>
      <w:r w:rsidR="00712A71" w:rsidRPr="00A25612">
        <w:rPr>
          <w:rFonts w:ascii="Century Gothic" w:hAnsi="Century Gothic" w:cstheme="minorHAnsi"/>
          <w:bCs/>
          <w:sz w:val="24"/>
          <w:szCs w:val="24"/>
        </w:rPr>
        <w:t>find</w:t>
      </w:r>
      <w:r w:rsidRPr="00A25612">
        <w:rPr>
          <w:rFonts w:ascii="Century Gothic" w:hAnsi="Century Gothic" w:cstheme="minorHAnsi"/>
          <w:bCs/>
          <w:sz w:val="24"/>
          <w:szCs w:val="24"/>
        </w:rPr>
        <w:t xml:space="preserve"> that:</w:t>
      </w:r>
    </w:p>
    <w:p w14:paraId="0CF9936A" w14:textId="77777777" w:rsidR="00A25612" w:rsidRPr="00A25612" w:rsidRDefault="00A25612" w:rsidP="00A25612">
      <w:pPr>
        <w:spacing w:after="0" w:line="240" w:lineRule="auto"/>
        <w:rPr>
          <w:rFonts w:ascii="Century Gothic" w:hAnsi="Century Gothic" w:cstheme="minorHAnsi"/>
          <w:bCs/>
          <w:sz w:val="24"/>
          <w:szCs w:val="24"/>
        </w:rPr>
      </w:pPr>
    </w:p>
    <w:p w14:paraId="5D98F1F8" w14:textId="77777777" w:rsidR="00A25612" w:rsidRPr="00712A71" w:rsidRDefault="00A25612" w:rsidP="00712A71">
      <w:pPr>
        <w:pStyle w:val="ListParagraph"/>
        <w:numPr>
          <w:ilvl w:val="0"/>
          <w:numId w:val="30"/>
        </w:numPr>
        <w:spacing w:after="0" w:line="240" w:lineRule="auto"/>
        <w:rPr>
          <w:rFonts w:ascii="Century Gothic" w:hAnsi="Century Gothic" w:cstheme="minorHAnsi"/>
          <w:bCs/>
          <w:sz w:val="24"/>
          <w:szCs w:val="24"/>
        </w:rPr>
      </w:pPr>
      <w:r w:rsidRPr="00712A71">
        <w:rPr>
          <w:rFonts w:ascii="Century Gothic" w:hAnsi="Century Gothic" w:cstheme="minorHAnsi"/>
          <w:bCs/>
          <w:sz w:val="24"/>
          <w:szCs w:val="24"/>
        </w:rPr>
        <w:t>The subject property is contiguous to the Village boundary.</w:t>
      </w:r>
    </w:p>
    <w:p w14:paraId="4F87943B" w14:textId="77777777" w:rsidR="00A25612" w:rsidRPr="00A25612" w:rsidRDefault="00A25612" w:rsidP="00A25612">
      <w:pPr>
        <w:spacing w:after="0" w:line="240" w:lineRule="auto"/>
        <w:rPr>
          <w:rFonts w:ascii="Century Gothic" w:hAnsi="Century Gothic" w:cstheme="minorHAnsi"/>
          <w:bCs/>
          <w:sz w:val="24"/>
          <w:szCs w:val="24"/>
        </w:rPr>
      </w:pPr>
    </w:p>
    <w:p w14:paraId="1F4E6CCF" w14:textId="77777777" w:rsidR="00A25612" w:rsidRPr="00712A71" w:rsidRDefault="00A25612" w:rsidP="00712A71">
      <w:pPr>
        <w:pStyle w:val="ListParagraph"/>
        <w:numPr>
          <w:ilvl w:val="0"/>
          <w:numId w:val="30"/>
        </w:numPr>
        <w:spacing w:after="0" w:line="240" w:lineRule="auto"/>
        <w:rPr>
          <w:rFonts w:ascii="Century Gothic" w:hAnsi="Century Gothic" w:cstheme="minorHAnsi"/>
          <w:bCs/>
          <w:sz w:val="24"/>
          <w:szCs w:val="24"/>
        </w:rPr>
      </w:pPr>
      <w:r w:rsidRPr="00712A71">
        <w:rPr>
          <w:rFonts w:ascii="Century Gothic" w:hAnsi="Century Gothic" w:cstheme="minorHAnsi"/>
          <w:bCs/>
          <w:sz w:val="24"/>
          <w:szCs w:val="24"/>
        </w:rPr>
        <w:t>The property is reasonably compact.</w:t>
      </w:r>
    </w:p>
    <w:p w14:paraId="1EB0FEB8" w14:textId="77777777" w:rsidR="00A25612" w:rsidRPr="00A25612" w:rsidRDefault="00A25612" w:rsidP="00A25612">
      <w:pPr>
        <w:spacing w:after="0" w:line="240" w:lineRule="auto"/>
        <w:rPr>
          <w:rFonts w:ascii="Century Gothic" w:hAnsi="Century Gothic" w:cstheme="minorHAnsi"/>
          <w:bCs/>
          <w:sz w:val="24"/>
          <w:szCs w:val="24"/>
        </w:rPr>
      </w:pPr>
    </w:p>
    <w:p w14:paraId="07289132" w14:textId="77777777" w:rsidR="00A25612" w:rsidRPr="00712A71" w:rsidRDefault="00A25612" w:rsidP="00712A71">
      <w:pPr>
        <w:pStyle w:val="ListParagraph"/>
        <w:numPr>
          <w:ilvl w:val="0"/>
          <w:numId w:val="30"/>
        </w:numPr>
        <w:spacing w:after="0" w:line="240" w:lineRule="auto"/>
        <w:rPr>
          <w:rFonts w:ascii="Century Gothic" w:hAnsi="Century Gothic" w:cstheme="minorHAnsi"/>
          <w:bCs/>
          <w:sz w:val="24"/>
          <w:szCs w:val="24"/>
        </w:rPr>
      </w:pPr>
      <w:r w:rsidRPr="00712A71">
        <w:rPr>
          <w:rFonts w:ascii="Century Gothic" w:hAnsi="Century Gothic" w:cstheme="minorHAnsi"/>
          <w:bCs/>
          <w:sz w:val="24"/>
          <w:szCs w:val="24"/>
        </w:rPr>
        <w:t>The annexation will not create enclaves or irregular municipal boundary patterns.</w:t>
      </w:r>
    </w:p>
    <w:p w14:paraId="3A56CF0E" w14:textId="77777777" w:rsidR="00A25612" w:rsidRPr="00A25612" w:rsidRDefault="00A25612" w:rsidP="00A25612">
      <w:pPr>
        <w:spacing w:after="0" w:line="240" w:lineRule="auto"/>
        <w:rPr>
          <w:rFonts w:ascii="Century Gothic" w:hAnsi="Century Gothic" w:cstheme="minorHAnsi"/>
          <w:bCs/>
          <w:sz w:val="24"/>
          <w:szCs w:val="24"/>
        </w:rPr>
      </w:pPr>
    </w:p>
    <w:p w14:paraId="2F522627" w14:textId="77777777" w:rsidR="00A25612" w:rsidRPr="00712A71" w:rsidRDefault="00A25612" w:rsidP="00712A71">
      <w:pPr>
        <w:pStyle w:val="ListParagraph"/>
        <w:numPr>
          <w:ilvl w:val="0"/>
          <w:numId w:val="30"/>
        </w:numPr>
        <w:spacing w:after="0" w:line="240" w:lineRule="auto"/>
        <w:rPr>
          <w:rFonts w:ascii="Century Gothic" w:hAnsi="Century Gothic" w:cstheme="minorHAnsi"/>
          <w:bCs/>
          <w:sz w:val="24"/>
          <w:szCs w:val="24"/>
        </w:rPr>
      </w:pPr>
      <w:r w:rsidRPr="00712A71">
        <w:rPr>
          <w:rFonts w:ascii="Century Gothic" w:hAnsi="Century Gothic" w:cstheme="minorHAnsi"/>
          <w:bCs/>
          <w:sz w:val="24"/>
          <w:szCs w:val="24"/>
        </w:rPr>
        <w:t>Required procedural and notice requirements have been satisfied.</w:t>
      </w:r>
    </w:p>
    <w:p w14:paraId="7D8E6661" w14:textId="77777777" w:rsidR="00A25612" w:rsidRPr="00A25612" w:rsidRDefault="00A25612" w:rsidP="00A25612">
      <w:pPr>
        <w:spacing w:after="0" w:line="240" w:lineRule="auto"/>
        <w:rPr>
          <w:rFonts w:ascii="Century Gothic" w:hAnsi="Century Gothic" w:cstheme="minorHAnsi"/>
          <w:bCs/>
          <w:sz w:val="24"/>
          <w:szCs w:val="24"/>
        </w:rPr>
      </w:pPr>
    </w:p>
    <w:p w14:paraId="5AFA8AA0"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Accordingly, the application complies with Land Development Regulations Section 12-3 and the applicable provisions of Chapter 171, Florida Statutes.</w:t>
      </w:r>
    </w:p>
    <w:p w14:paraId="58A511D6" w14:textId="77777777" w:rsidR="00A25612" w:rsidRPr="00A25612" w:rsidRDefault="00A25612" w:rsidP="00A25612">
      <w:pPr>
        <w:spacing w:after="0" w:line="240" w:lineRule="auto"/>
        <w:rPr>
          <w:rFonts w:ascii="Century Gothic" w:hAnsi="Century Gothic" w:cstheme="minorHAnsi"/>
          <w:bCs/>
          <w:sz w:val="24"/>
          <w:szCs w:val="24"/>
        </w:rPr>
      </w:pPr>
    </w:p>
    <w:p w14:paraId="4FAA264B" w14:textId="77777777" w:rsidR="00A25612" w:rsidRPr="00712A71" w:rsidRDefault="00A25612" w:rsidP="00A25612">
      <w:pPr>
        <w:spacing w:after="0" w:line="240" w:lineRule="auto"/>
        <w:rPr>
          <w:rFonts w:ascii="Century Gothic" w:hAnsi="Century Gothic" w:cstheme="minorHAnsi"/>
          <w:b/>
          <w:sz w:val="24"/>
          <w:szCs w:val="24"/>
        </w:rPr>
      </w:pPr>
      <w:r w:rsidRPr="00712A71">
        <w:rPr>
          <w:rFonts w:ascii="Century Gothic" w:hAnsi="Century Gothic" w:cstheme="minorHAnsi"/>
          <w:b/>
          <w:sz w:val="24"/>
          <w:szCs w:val="24"/>
        </w:rPr>
        <w:t>LDR Section 8-2.11 – Mobility Fee Benefit Districts</w:t>
      </w:r>
    </w:p>
    <w:p w14:paraId="4D8BE622" w14:textId="77777777" w:rsidR="00A25612" w:rsidRPr="00A25612" w:rsidRDefault="00A25612" w:rsidP="00A25612">
      <w:pPr>
        <w:spacing w:after="0" w:line="240" w:lineRule="auto"/>
        <w:rPr>
          <w:rFonts w:ascii="Century Gothic" w:hAnsi="Century Gothic" w:cstheme="minorHAnsi"/>
          <w:bCs/>
          <w:sz w:val="24"/>
          <w:szCs w:val="24"/>
        </w:rPr>
      </w:pPr>
    </w:p>
    <w:p w14:paraId="0B088CDB"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 xml:space="preserve">Section 8-2.11(c) establishes mobility fee benefit districts northeast and southwest of SR-710 and provides that those district boundaries may expand or contract </w:t>
      </w:r>
      <w:proofErr w:type="gramStart"/>
      <w:r w:rsidRPr="00A25612">
        <w:rPr>
          <w:rFonts w:ascii="Century Gothic" w:hAnsi="Century Gothic" w:cstheme="minorHAnsi"/>
          <w:bCs/>
          <w:sz w:val="24"/>
          <w:szCs w:val="24"/>
        </w:rPr>
        <w:t>as a result of</w:t>
      </w:r>
      <w:proofErr w:type="gramEnd"/>
      <w:r w:rsidRPr="00A25612">
        <w:rPr>
          <w:rFonts w:ascii="Century Gothic" w:hAnsi="Century Gothic" w:cstheme="minorHAnsi"/>
          <w:bCs/>
          <w:sz w:val="24"/>
          <w:szCs w:val="24"/>
        </w:rPr>
        <w:t xml:space="preserve"> annexation or de-annexation.</w:t>
      </w:r>
    </w:p>
    <w:p w14:paraId="6210739D" w14:textId="77777777" w:rsidR="00A25612" w:rsidRPr="00A25612" w:rsidRDefault="00A25612" w:rsidP="00A25612">
      <w:pPr>
        <w:spacing w:after="0" w:line="240" w:lineRule="auto"/>
        <w:rPr>
          <w:rFonts w:ascii="Century Gothic" w:hAnsi="Century Gothic" w:cstheme="minorHAnsi"/>
          <w:bCs/>
          <w:sz w:val="24"/>
          <w:szCs w:val="24"/>
        </w:rPr>
      </w:pPr>
    </w:p>
    <w:p w14:paraId="2C3047DF"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Staff Review &amp; Analysis:</w:t>
      </w:r>
    </w:p>
    <w:p w14:paraId="31A4F453" w14:textId="77777777" w:rsidR="00712A71" w:rsidRDefault="00712A71" w:rsidP="00A25612">
      <w:pPr>
        <w:spacing w:after="0" w:line="240" w:lineRule="auto"/>
        <w:rPr>
          <w:rFonts w:ascii="Century Gothic" w:hAnsi="Century Gothic" w:cstheme="minorHAnsi"/>
          <w:bCs/>
          <w:sz w:val="24"/>
          <w:szCs w:val="24"/>
        </w:rPr>
      </w:pPr>
    </w:p>
    <w:p w14:paraId="5341F6D3" w14:textId="518D37DD"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The subject property is located adjacent to SR-710 and, upon annexation, would be incorporated into the applicable mobility fee benefit district consistent with Section 8-2.11(c). This would allow future development on the property to participate in the Village’s mobility fee framework and contribute proportionately toward transportation improvements serving the benefit district.</w:t>
      </w:r>
    </w:p>
    <w:p w14:paraId="24A6DB10" w14:textId="77777777" w:rsidR="00A25612" w:rsidRPr="00A25612" w:rsidRDefault="00A25612" w:rsidP="00A25612">
      <w:pPr>
        <w:spacing w:after="0" w:line="240" w:lineRule="auto"/>
        <w:rPr>
          <w:rFonts w:ascii="Century Gothic" w:hAnsi="Century Gothic" w:cstheme="minorHAnsi"/>
          <w:bCs/>
          <w:sz w:val="24"/>
          <w:szCs w:val="24"/>
        </w:rPr>
      </w:pPr>
    </w:p>
    <w:p w14:paraId="302EC98F"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Accordingly, the proposed annexation is consistent with LDR Section 8-2.11 and supports coordinated transportation planning and funding.</w:t>
      </w:r>
    </w:p>
    <w:p w14:paraId="0DF73723" w14:textId="77777777" w:rsidR="00A25612" w:rsidRPr="00A25612" w:rsidRDefault="00A25612" w:rsidP="00A25612">
      <w:pPr>
        <w:spacing w:after="0" w:line="240" w:lineRule="auto"/>
        <w:rPr>
          <w:rFonts w:ascii="Century Gothic" w:hAnsi="Century Gothic" w:cstheme="minorHAnsi"/>
          <w:bCs/>
          <w:sz w:val="24"/>
          <w:szCs w:val="24"/>
        </w:rPr>
      </w:pPr>
    </w:p>
    <w:p w14:paraId="600AF86E" w14:textId="77777777" w:rsidR="00A25612" w:rsidRPr="00712A71" w:rsidRDefault="00A25612" w:rsidP="00A25612">
      <w:pPr>
        <w:spacing w:after="0" w:line="240" w:lineRule="auto"/>
        <w:rPr>
          <w:rFonts w:ascii="Century Gothic" w:hAnsi="Century Gothic" w:cstheme="minorHAnsi"/>
          <w:b/>
          <w:sz w:val="24"/>
          <w:szCs w:val="24"/>
          <w:u w:val="single"/>
        </w:rPr>
      </w:pPr>
      <w:r w:rsidRPr="00712A71">
        <w:rPr>
          <w:rFonts w:ascii="Century Gothic" w:hAnsi="Century Gothic" w:cstheme="minorHAnsi"/>
          <w:b/>
          <w:sz w:val="24"/>
          <w:szCs w:val="24"/>
          <w:u w:val="single"/>
        </w:rPr>
        <w:t>Public Services &amp; Facilities Analysis</w:t>
      </w:r>
    </w:p>
    <w:p w14:paraId="1FE96F13" w14:textId="77777777" w:rsidR="00A25612" w:rsidRPr="00A25612" w:rsidRDefault="00A25612" w:rsidP="00A25612">
      <w:pPr>
        <w:spacing w:after="0" w:line="240" w:lineRule="auto"/>
        <w:rPr>
          <w:rFonts w:ascii="Century Gothic" w:hAnsi="Century Gothic" w:cstheme="minorHAnsi"/>
          <w:bCs/>
          <w:sz w:val="24"/>
          <w:szCs w:val="24"/>
        </w:rPr>
      </w:pPr>
    </w:p>
    <w:p w14:paraId="595700F2"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The Village of Indiantown functions as an established municipal service environment with access to public utilities, transportation infrastructure, parks, public safety services, and community facilities. Availability of public facilities and services to support future development of the subject property will be evaluated during future rezoning, site plan, and development review processes in accordance with the Village Comprehensive Plan, Land Development Regulations, and concurrency requirements.</w:t>
      </w:r>
    </w:p>
    <w:p w14:paraId="79CC23F8" w14:textId="77777777" w:rsidR="00A25612" w:rsidRPr="00A25612" w:rsidRDefault="00A25612" w:rsidP="00A25612">
      <w:pPr>
        <w:spacing w:after="0" w:line="240" w:lineRule="auto"/>
        <w:rPr>
          <w:rFonts w:ascii="Century Gothic" w:hAnsi="Century Gothic" w:cstheme="minorHAnsi"/>
          <w:bCs/>
          <w:sz w:val="24"/>
          <w:szCs w:val="24"/>
        </w:rPr>
      </w:pPr>
    </w:p>
    <w:p w14:paraId="278CDC0E" w14:textId="77777777" w:rsid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 xml:space="preserve">Annexation of the property does </w:t>
      </w:r>
      <w:proofErr w:type="gramStart"/>
      <w:r w:rsidRPr="00A25612">
        <w:rPr>
          <w:rFonts w:ascii="Century Gothic" w:hAnsi="Century Gothic" w:cstheme="minorHAnsi"/>
          <w:bCs/>
          <w:sz w:val="24"/>
          <w:szCs w:val="24"/>
        </w:rPr>
        <w:t>not itself</w:t>
      </w:r>
      <w:proofErr w:type="gramEnd"/>
      <w:r w:rsidRPr="00A25612">
        <w:rPr>
          <w:rFonts w:ascii="Century Gothic" w:hAnsi="Century Gothic" w:cstheme="minorHAnsi"/>
          <w:bCs/>
          <w:sz w:val="24"/>
          <w:szCs w:val="24"/>
        </w:rPr>
        <w:t xml:space="preserve"> authorize development or guarantee immediate infrastructure capacity. No development order may be issued unless adequate public facilities are available to maintain adopted levels of service.</w:t>
      </w:r>
    </w:p>
    <w:p w14:paraId="14BA335F" w14:textId="77777777" w:rsidR="00B81CB6" w:rsidRDefault="00B81CB6" w:rsidP="00A25612">
      <w:pPr>
        <w:spacing w:after="0" w:line="240" w:lineRule="auto"/>
        <w:rPr>
          <w:rFonts w:ascii="Century Gothic" w:hAnsi="Century Gothic" w:cstheme="minorHAnsi"/>
          <w:bCs/>
          <w:sz w:val="24"/>
          <w:szCs w:val="24"/>
        </w:rPr>
      </w:pPr>
    </w:p>
    <w:p w14:paraId="4051226F" w14:textId="5DE73818" w:rsidR="00B81CB6" w:rsidRPr="00A25612" w:rsidRDefault="00B81CB6" w:rsidP="00A25612">
      <w:pPr>
        <w:spacing w:after="0" w:line="240" w:lineRule="auto"/>
        <w:rPr>
          <w:rFonts w:ascii="Century Gothic" w:hAnsi="Century Gothic" w:cstheme="minorHAnsi"/>
          <w:bCs/>
          <w:sz w:val="24"/>
          <w:szCs w:val="24"/>
        </w:rPr>
      </w:pPr>
      <w:r w:rsidRPr="00B81CB6">
        <w:rPr>
          <w:rFonts w:ascii="Century Gothic" w:hAnsi="Century Gothic" w:cstheme="minorHAnsi"/>
          <w:bCs/>
          <w:sz w:val="24"/>
          <w:szCs w:val="24"/>
        </w:rPr>
        <w:t>Future development shall be subject to concurrency review and shall demonstrate that adequate public facilities and services are available at adopted levels of service at the time development orders are requested.</w:t>
      </w:r>
    </w:p>
    <w:p w14:paraId="61E2BB68" w14:textId="77777777" w:rsidR="00A25612" w:rsidRPr="00A25612" w:rsidRDefault="00A25612" w:rsidP="00A25612">
      <w:pPr>
        <w:spacing w:after="0" w:line="240" w:lineRule="auto"/>
        <w:rPr>
          <w:rFonts w:ascii="Century Gothic" w:hAnsi="Century Gothic" w:cstheme="minorHAnsi"/>
          <w:bCs/>
          <w:sz w:val="24"/>
          <w:szCs w:val="24"/>
        </w:rPr>
      </w:pPr>
    </w:p>
    <w:p w14:paraId="523C7912" w14:textId="77777777" w:rsidR="00A25612" w:rsidRPr="002B0F72" w:rsidRDefault="00A25612" w:rsidP="00A25612">
      <w:pPr>
        <w:spacing w:after="0" w:line="240" w:lineRule="auto"/>
        <w:rPr>
          <w:rFonts w:ascii="Century Gothic" w:hAnsi="Century Gothic" w:cstheme="minorHAnsi"/>
          <w:b/>
          <w:sz w:val="24"/>
          <w:szCs w:val="24"/>
        </w:rPr>
      </w:pPr>
      <w:r w:rsidRPr="002B0F72">
        <w:rPr>
          <w:rFonts w:ascii="Century Gothic" w:hAnsi="Century Gothic" w:cstheme="minorHAnsi"/>
          <w:b/>
          <w:sz w:val="24"/>
          <w:szCs w:val="24"/>
        </w:rPr>
        <w:t>Water &amp; Sewer</w:t>
      </w:r>
    </w:p>
    <w:p w14:paraId="74FD7DC7" w14:textId="77777777" w:rsidR="00A25612" w:rsidRPr="00A25612" w:rsidRDefault="00A25612" w:rsidP="00A25612">
      <w:pPr>
        <w:spacing w:after="0" w:line="240" w:lineRule="auto"/>
        <w:rPr>
          <w:rFonts w:ascii="Century Gothic" w:hAnsi="Century Gothic" w:cstheme="minorHAnsi"/>
          <w:bCs/>
          <w:sz w:val="24"/>
          <w:szCs w:val="24"/>
        </w:rPr>
      </w:pPr>
    </w:p>
    <w:p w14:paraId="1A275358" w14:textId="609A57BF" w:rsidR="00610EFC" w:rsidRDefault="00610EFC" w:rsidP="00A25612">
      <w:pPr>
        <w:spacing w:after="0" w:line="240" w:lineRule="auto"/>
        <w:rPr>
          <w:rFonts w:ascii="Century Gothic" w:hAnsi="Century Gothic" w:cstheme="minorHAnsi"/>
          <w:bCs/>
          <w:sz w:val="24"/>
          <w:szCs w:val="24"/>
        </w:rPr>
      </w:pPr>
      <w:r w:rsidRPr="00610EFC">
        <w:rPr>
          <w:rFonts w:ascii="Century Gothic" w:hAnsi="Century Gothic" w:cstheme="minorHAnsi"/>
          <w:bCs/>
          <w:sz w:val="24"/>
          <w:szCs w:val="24"/>
        </w:rPr>
        <w:t>Nothing contained in this annexation approval shall be construed as a guarantee of utility capacity, utility reservations, or service availability. Future service commitments shall be subject to adopted levels of service, infrastructure availability, applicable agreements, and approvals by the Village and other applicable agencies.</w:t>
      </w:r>
    </w:p>
    <w:p w14:paraId="4A55BDF7" w14:textId="77777777" w:rsidR="00610EFC" w:rsidRDefault="00610EFC" w:rsidP="00A25612">
      <w:pPr>
        <w:spacing w:after="0" w:line="240" w:lineRule="auto"/>
        <w:rPr>
          <w:rFonts w:ascii="Century Gothic" w:hAnsi="Century Gothic" w:cstheme="minorHAnsi"/>
          <w:bCs/>
          <w:sz w:val="24"/>
          <w:szCs w:val="24"/>
        </w:rPr>
      </w:pPr>
    </w:p>
    <w:p w14:paraId="3BCF3E1E" w14:textId="71B510E3"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The Village owns and operates municipal water and wastewater treatment facilities. Any future development will be required to obtain adequate public facility reservations and demonstrate compliance with applicable level-of-service standards prior to development approval.</w:t>
      </w:r>
    </w:p>
    <w:p w14:paraId="188EE46F" w14:textId="77777777" w:rsidR="00A25612" w:rsidRPr="00A25612" w:rsidRDefault="00A25612" w:rsidP="00A25612">
      <w:pPr>
        <w:spacing w:after="0" w:line="240" w:lineRule="auto"/>
        <w:rPr>
          <w:rFonts w:ascii="Century Gothic" w:hAnsi="Century Gothic" w:cstheme="minorHAnsi"/>
          <w:bCs/>
          <w:sz w:val="24"/>
          <w:szCs w:val="24"/>
        </w:rPr>
      </w:pPr>
    </w:p>
    <w:p w14:paraId="3CDE4081" w14:textId="7D563028" w:rsid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 xml:space="preserve">The Village has identified potable water capacity constraints and continues to evaluate infrastructure improvements and capital planning measures. </w:t>
      </w:r>
      <w:r w:rsidR="004C1C53" w:rsidRPr="004C1C53">
        <w:rPr>
          <w:rFonts w:ascii="Century Gothic" w:hAnsi="Century Gothic" w:cstheme="minorHAnsi"/>
          <w:bCs/>
          <w:sz w:val="24"/>
          <w:szCs w:val="24"/>
        </w:rPr>
        <w:t>Availability of water and wastewater service capacity will be evaluated during future development review processes. No development approvals may be issued without demonstrating adequate public facilities and compliance with adopted level-of-service standards.</w:t>
      </w:r>
      <w:r w:rsidR="00610EFC">
        <w:rPr>
          <w:rFonts w:ascii="Century Gothic" w:hAnsi="Century Gothic" w:cstheme="minorHAnsi"/>
          <w:bCs/>
          <w:sz w:val="24"/>
          <w:szCs w:val="24"/>
        </w:rPr>
        <w:t xml:space="preserve"> </w:t>
      </w:r>
    </w:p>
    <w:p w14:paraId="65DA1666" w14:textId="77777777" w:rsidR="008207AB" w:rsidRDefault="008207AB" w:rsidP="00A25612">
      <w:pPr>
        <w:spacing w:after="0" w:line="240" w:lineRule="auto"/>
        <w:rPr>
          <w:rFonts w:ascii="Century Gothic" w:hAnsi="Century Gothic" w:cstheme="minorHAnsi"/>
          <w:bCs/>
          <w:sz w:val="24"/>
          <w:szCs w:val="24"/>
        </w:rPr>
      </w:pPr>
    </w:p>
    <w:p w14:paraId="06BE996D" w14:textId="086D75E5" w:rsidR="008207AB" w:rsidRPr="00A25612" w:rsidRDefault="008207AB" w:rsidP="00A25612">
      <w:pPr>
        <w:spacing w:after="0" w:line="240" w:lineRule="auto"/>
        <w:rPr>
          <w:rFonts w:ascii="Century Gothic" w:hAnsi="Century Gothic" w:cstheme="minorHAnsi"/>
          <w:bCs/>
          <w:sz w:val="24"/>
          <w:szCs w:val="24"/>
        </w:rPr>
      </w:pPr>
      <w:r w:rsidRPr="008207AB">
        <w:rPr>
          <w:rFonts w:ascii="Century Gothic" w:hAnsi="Century Gothic" w:cstheme="minorHAnsi"/>
          <w:bCs/>
          <w:sz w:val="24"/>
          <w:szCs w:val="24"/>
        </w:rPr>
        <w:t>Approval of the annexation shall not be construed as a reservation or guarantee of utility capacity or service availability, which shall be evaluated and allocated, if appropriate, through subsequent development review processes and applicable utility agreements.</w:t>
      </w:r>
    </w:p>
    <w:p w14:paraId="355D67F6" w14:textId="77777777" w:rsidR="00A25612" w:rsidRPr="00A25612" w:rsidRDefault="00A25612" w:rsidP="00A25612">
      <w:pPr>
        <w:spacing w:after="0" w:line="240" w:lineRule="auto"/>
        <w:rPr>
          <w:rFonts w:ascii="Century Gothic" w:hAnsi="Century Gothic" w:cstheme="minorHAnsi"/>
          <w:bCs/>
          <w:sz w:val="24"/>
          <w:szCs w:val="24"/>
        </w:rPr>
      </w:pPr>
    </w:p>
    <w:p w14:paraId="5B6A0CB3" w14:textId="77777777" w:rsidR="00A25612" w:rsidRPr="002B0F72" w:rsidRDefault="00A25612" w:rsidP="00A25612">
      <w:pPr>
        <w:spacing w:after="0" w:line="240" w:lineRule="auto"/>
        <w:rPr>
          <w:rFonts w:ascii="Century Gothic" w:hAnsi="Century Gothic" w:cstheme="minorHAnsi"/>
          <w:b/>
          <w:sz w:val="24"/>
          <w:szCs w:val="24"/>
        </w:rPr>
      </w:pPr>
      <w:r w:rsidRPr="002B0F72">
        <w:rPr>
          <w:rFonts w:ascii="Century Gothic" w:hAnsi="Century Gothic" w:cstheme="minorHAnsi"/>
          <w:b/>
          <w:sz w:val="24"/>
          <w:szCs w:val="24"/>
        </w:rPr>
        <w:t>Drainage &amp; Stormwater Management</w:t>
      </w:r>
    </w:p>
    <w:p w14:paraId="0E76220C" w14:textId="77777777" w:rsidR="00A25612" w:rsidRPr="00A25612" w:rsidRDefault="00A25612" w:rsidP="00A25612">
      <w:pPr>
        <w:spacing w:after="0" w:line="240" w:lineRule="auto"/>
        <w:rPr>
          <w:rFonts w:ascii="Century Gothic" w:hAnsi="Century Gothic" w:cstheme="minorHAnsi"/>
          <w:bCs/>
          <w:sz w:val="24"/>
          <w:szCs w:val="24"/>
        </w:rPr>
      </w:pPr>
    </w:p>
    <w:p w14:paraId="6504D2DD"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Future development will require detailed civil engineering plans addressing drainage, stormwater retention and treatment, finished floor elevations, and floodplain compliance. Stormwater systems must be designed in accordance with Village regulations, South Florida Water Management District requirements, and applicable state standards.</w:t>
      </w:r>
    </w:p>
    <w:p w14:paraId="051A6472" w14:textId="77777777" w:rsidR="00A25612" w:rsidRPr="00A25612" w:rsidRDefault="00A25612" w:rsidP="00A25612">
      <w:pPr>
        <w:spacing w:after="0" w:line="240" w:lineRule="auto"/>
        <w:rPr>
          <w:rFonts w:ascii="Century Gothic" w:hAnsi="Century Gothic" w:cstheme="minorHAnsi"/>
          <w:bCs/>
          <w:sz w:val="24"/>
          <w:szCs w:val="24"/>
        </w:rPr>
      </w:pPr>
    </w:p>
    <w:p w14:paraId="608C1C10" w14:textId="77777777" w:rsidR="00A25612" w:rsidRPr="002B0F72" w:rsidRDefault="00A25612" w:rsidP="00A25612">
      <w:pPr>
        <w:spacing w:after="0" w:line="240" w:lineRule="auto"/>
        <w:rPr>
          <w:rFonts w:ascii="Century Gothic" w:hAnsi="Century Gothic" w:cstheme="minorHAnsi"/>
          <w:b/>
          <w:sz w:val="24"/>
          <w:szCs w:val="24"/>
        </w:rPr>
      </w:pPr>
      <w:r w:rsidRPr="002B0F72">
        <w:rPr>
          <w:rFonts w:ascii="Century Gothic" w:hAnsi="Century Gothic" w:cstheme="minorHAnsi"/>
          <w:b/>
          <w:sz w:val="24"/>
          <w:szCs w:val="24"/>
        </w:rPr>
        <w:t>Transportation</w:t>
      </w:r>
    </w:p>
    <w:p w14:paraId="7A1D89EB" w14:textId="77777777" w:rsidR="00A25612" w:rsidRPr="00A25612" w:rsidRDefault="00A25612" w:rsidP="00A25612">
      <w:pPr>
        <w:spacing w:after="0" w:line="240" w:lineRule="auto"/>
        <w:rPr>
          <w:rFonts w:ascii="Century Gothic" w:hAnsi="Century Gothic" w:cstheme="minorHAnsi"/>
          <w:bCs/>
          <w:sz w:val="24"/>
          <w:szCs w:val="24"/>
        </w:rPr>
      </w:pPr>
    </w:p>
    <w:p w14:paraId="5A410317" w14:textId="77777777" w:rsid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The subject property is located along SW Warfield Boulevard (SR-710), an established regional transportation corridor. A traffic study associated with the concurrent land use amendment has been reviewed and accepted by staff. Transportation impacts related to future development will be further evaluated at subsequent stages of development review, and mobility fees, impact fees, and proportionate fair-share obligations will apply as appropriate.</w:t>
      </w:r>
    </w:p>
    <w:p w14:paraId="29FF2DDA" w14:textId="77777777" w:rsidR="000F2931" w:rsidRDefault="000F2931" w:rsidP="00A25612">
      <w:pPr>
        <w:spacing w:after="0" w:line="240" w:lineRule="auto"/>
        <w:rPr>
          <w:rFonts w:ascii="Century Gothic" w:hAnsi="Century Gothic" w:cstheme="minorHAnsi"/>
          <w:bCs/>
          <w:sz w:val="24"/>
          <w:szCs w:val="24"/>
        </w:rPr>
      </w:pPr>
    </w:p>
    <w:p w14:paraId="2C871557" w14:textId="7F8B5E3B" w:rsidR="000F2931" w:rsidRPr="00A25612" w:rsidRDefault="000F2931" w:rsidP="00A25612">
      <w:pPr>
        <w:spacing w:after="0" w:line="240" w:lineRule="auto"/>
        <w:rPr>
          <w:rFonts w:ascii="Century Gothic" w:hAnsi="Century Gothic" w:cstheme="minorHAnsi"/>
          <w:bCs/>
          <w:sz w:val="24"/>
          <w:szCs w:val="24"/>
        </w:rPr>
      </w:pPr>
      <w:r w:rsidRPr="000F2931">
        <w:rPr>
          <w:rFonts w:ascii="Century Gothic" w:hAnsi="Century Gothic" w:cstheme="minorHAnsi"/>
          <w:bCs/>
          <w:sz w:val="24"/>
          <w:szCs w:val="24"/>
        </w:rPr>
        <w:t>Future traffic impacts, roadway improvements, and proportionate-share obligations shall be evaluated during subsequent development review processes and in coordination with FDOT, Martin County, and other applicable agencies.</w:t>
      </w:r>
    </w:p>
    <w:p w14:paraId="0B2079FA" w14:textId="77777777" w:rsidR="00A25612" w:rsidRPr="00A25612" w:rsidRDefault="00A25612" w:rsidP="00A25612">
      <w:pPr>
        <w:spacing w:after="0" w:line="240" w:lineRule="auto"/>
        <w:rPr>
          <w:rFonts w:ascii="Century Gothic" w:hAnsi="Century Gothic" w:cstheme="minorHAnsi"/>
          <w:bCs/>
          <w:sz w:val="24"/>
          <w:szCs w:val="24"/>
        </w:rPr>
      </w:pPr>
    </w:p>
    <w:p w14:paraId="70D2F0A9" w14:textId="77777777" w:rsidR="000F2931" w:rsidRDefault="000F2931" w:rsidP="00A25612">
      <w:pPr>
        <w:spacing w:after="0" w:line="240" w:lineRule="auto"/>
        <w:rPr>
          <w:rFonts w:ascii="Century Gothic" w:hAnsi="Century Gothic" w:cstheme="minorHAnsi"/>
          <w:b/>
          <w:sz w:val="24"/>
          <w:szCs w:val="24"/>
        </w:rPr>
      </w:pPr>
    </w:p>
    <w:p w14:paraId="77F41F85" w14:textId="52E686EC" w:rsidR="00A25612" w:rsidRPr="002B0F72" w:rsidRDefault="00A25612" w:rsidP="00A25612">
      <w:pPr>
        <w:spacing w:after="0" w:line="240" w:lineRule="auto"/>
        <w:rPr>
          <w:rFonts w:ascii="Century Gothic" w:hAnsi="Century Gothic" w:cstheme="minorHAnsi"/>
          <w:b/>
          <w:sz w:val="24"/>
          <w:szCs w:val="24"/>
        </w:rPr>
      </w:pPr>
      <w:r w:rsidRPr="002B0F72">
        <w:rPr>
          <w:rFonts w:ascii="Century Gothic" w:hAnsi="Century Gothic" w:cstheme="minorHAnsi"/>
          <w:b/>
          <w:sz w:val="24"/>
          <w:szCs w:val="24"/>
        </w:rPr>
        <w:t>Fire Rescue &amp; Emergency Services</w:t>
      </w:r>
    </w:p>
    <w:p w14:paraId="6B6A17E4" w14:textId="77777777" w:rsidR="00A25612" w:rsidRPr="00A25612" w:rsidRDefault="00A25612" w:rsidP="00A25612">
      <w:pPr>
        <w:spacing w:after="0" w:line="240" w:lineRule="auto"/>
        <w:rPr>
          <w:rFonts w:ascii="Century Gothic" w:hAnsi="Century Gothic" w:cstheme="minorHAnsi"/>
          <w:bCs/>
          <w:sz w:val="24"/>
          <w:szCs w:val="24"/>
        </w:rPr>
      </w:pPr>
    </w:p>
    <w:p w14:paraId="6023794A"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Fire rescue services are provided by Martin County pursuant to an interlocal agreement with the Village. This service arrangement will remain in effect following annexation. Future development will be required to comply with all applicable fire code, access, and life safety requirements.</w:t>
      </w:r>
    </w:p>
    <w:p w14:paraId="4BF108A3" w14:textId="77777777" w:rsidR="00A25612" w:rsidRPr="00A25612" w:rsidRDefault="00A25612" w:rsidP="00A25612">
      <w:pPr>
        <w:spacing w:after="0" w:line="240" w:lineRule="auto"/>
        <w:rPr>
          <w:rFonts w:ascii="Century Gothic" w:hAnsi="Century Gothic" w:cstheme="minorHAnsi"/>
          <w:bCs/>
          <w:sz w:val="24"/>
          <w:szCs w:val="24"/>
        </w:rPr>
      </w:pPr>
    </w:p>
    <w:p w14:paraId="78E53F9C" w14:textId="7607CB1C" w:rsidR="00A25612" w:rsidRPr="002B0F72" w:rsidRDefault="00A25612" w:rsidP="00A25612">
      <w:pPr>
        <w:spacing w:after="0" w:line="240" w:lineRule="auto"/>
        <w:rPr>
          <w:rFonts w:ascii="Century Gothic" w:hAnsi="Century Gothic" w:cstheme="minorHAnsi"/>
          <w:b/>
          <w:sz w:val="24"/>
          <w:szCs w:val="24"/>
        </w:rPr>
      </w:pPr>
      <w:r w:rsidRPr="002B0F72">
        <w:rPr>
          <w:rFonts w:ascii="Century Gothic" w:hAnsi="Century Gothic" w:cstheme="minorHAnsi"/>
          <w:b/>
          <w:sz w:val="24"/>
          <w:szCs w:val="24"/>
        </w:rPr>
        <w:t>Waste Management, Parks, Schools, Libraries, and Other Services</w:t>
      </w:r>
    </w:p>
    <w:p w14:paraId="0DC6412E" w14:textId="77777777" w:rsidR="00A25612" w:rsidRPr="00A25612" w:rsidRDefault="00A25612" w:rsidP="00A25612">
      <w:pPr>
        <w:spacing w:after="0" w:line="240" w:lineRule="auto"/>
        <w:rPr>
          <w:rFonts w:ascii="Century Gothic" w:hAnsi="Century Gothic" w:cstheme="minorHAnsi"/>
          <w:bCs/>
          <w:sz w:val="24"/>
          <w:szCs w:val="24"/>
        </w:rPr>
      </w:pPr>
    </w:p>
    <w:p w14:paraId="09BF3EC8"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 xml:space="preserve">Because annexation does not itself authorize development, detailed service impacts will be evaluated during subsequent development </w:t>
      </w:r>
      <w:proofErr w:type="gramStart"/>
      <w:r w:rsidRPr="00A25612">
        <w:rPr>
          <w:rFonts w:ascii="Century Gothic" w:hAnsi="Century Gothic" w:cstheme="minorHAnsi"/>
          <w:bCs/>
          <w:sz w:val="24"/>
          <w:szCs w:val="24"/>
        </w:rPr>
        <w:t>review</w:t>
      </w:r>
      <w:proofErr w:type="gramEnd"/>
      <w:r w:rsidRPr="00A25612">
        <w:rPr>
          <w:rFonts w:ascii="Century Gothic" w:hAnsi="Century Gothic" w:cstheme="minorHAnsi"/>
          <w:bCs/>
          <w:sz w:val="24"/>
          <w:szCs w:val="24"/>
        </w:rPr>
        <w:t xml:space="preserve">. To the extent future industrial development occurs, all applicable concurrency, fee, and service requirements will apply. No residential development is proposed </w:t>
      </w:r>
      <w:proofErr w:type="gramStart"/>
      <w:r w:rsidRPr="00A25612">
        <w:rPr>
          <w:rFonts w:ascii="Century Gothic" w:hAnsi="Century Gothic" w:cstheme="minorHAnsi"/>
          <w:bCs/>
          <w:sz w:val="24"/>
          <w:szCs w:val="24"/>
        </w:rPr>
        <w:t>at this time</w:t>
      </w:r>
      <w:proofErr w:type="gramEnd"/>
      <w:r w:rsidRPr="00A25612">
        <w:rPr>
          <w:rFonts w:ascii="Century Gothic" w:hAnsi="Century Gothic" w:cstheme="minorHAnsi"/>
          <w:bCs/>
          <w:sz w:val="24"/>
          <w:szCs w:val="24"/>
        </w:rPr>
        <w:t>.</w:t>
      </w:r>
    </w:p>
    <w:p w14:paraId="08D8338F" w14:textId="77777777" w:rsidR="00A25612" w:rsidRPr="00A25612" w:rsidRDefault="00A25612" w:rsidP="00A25612">
      <w:pPr>
        <w:spacing w:after="0" w:line="240" w:lineRule="auto"/>
        <w:rPr>
          <w:rFonts w:ascii="Century Gothic" w:hAnsi="Century Gothic" w:cstheme="minorHAnsi"/>
          <w:bCs/>
          <w:sz w:val="24"/>
          <w:szCs w:val="24"/>
        </w:rPr>
      </w:pPr>
    </w:p>
    <w:p w14:paraId="693EB190" w14:textId="77777777" w:rsidR="00A25612" w:rsidRPr="002B0F72" w:rsidRDefault="00A25612" w:rsidP="00A25612">
      <w:pPr>
        <w:spacing w:after="0" w:line="240" w:lineRule="auto"/>
        <w:rPr>
          <w:rFonts w:ascii="Century Gothic" w:hAnsi="Century Gothic" w:cstheme="minorHAnsi"/>
          <w:b/>
          <w:sz w:val="24"/>
          <w:szCs w:val="24"/>
        </w:rPr>
      </w:pPr>
      <w:r w:rsidRPr="002B0F72">
        <w:rPr>
          <w:rFonts w:ascii="Century Gothic" w:hAnsi="Century Gothic" w:cstheme="minorHAnsi"/>
          <w:b/>
          <w:sz w:val="24"/>
          <w:szCs w:val="24"/>
        </w:rPr>
        <w:t>Financial Feasibility</w:t>
      </w:r>
    </w:p>
    <w:p w14:paraId="252EDF7E" w14:textId="77777777" w:rsidR="00A25612" w:rsidRPr="00A25612" w:rsidRDefault="00A25612" w:rsidP="00A25612">
      <w:pPr>
        <w:spacing w:after="0" w:line="240" w:lineRule="auto"/>
        <w:rPr>
          <w:rFonts w:ascii="Century Gothic" w:hAnsi="Century Gothic" w:cstheme="minorHAnsi"/>
          <w:bCs/>
          <w:sz w:val="24"/>
          <w:szCs w:val="24"/>
        </w:rPr>
      </w:pPr>
    </w:p>
    <w:p w14:paraId="680FF9B8" w14:textId="5A26F226" w:rsidR="00295EBC" w:rsidRDefault="00295EBC" w:rsidP="00A25612">
      <w:pPr>
        <w:spacing w:after="0" w:line="240" w:lineRule="auto"/>
        <w:rPr>
          <w:rFonts w:ascii="Century Gothic" w:hAnsi="Century Gothic" w:cstheme="minorHAnsi"/>
          <w:bCs/>
          <w:sz w:val="24"/>
          <w:szCs w:val="24"/>
        </w:rPr>
      </w:pPr>
      <w:r w:rsidRPr="00295EBC">
        <w:rPr>
          <w:rFonts w:ascii="Century Gothic" w:hAnsi="Century Gothic" w:cstheme="minorHAnsi"/>
          <w:bCs/>
          <w:sz w:val="24"/>
          <w:szCs w:val="24"/>
        </w:rPr>
        <w:t>Fiscal observations contained herein are intended solely for planning-level analysis and should not be construed as revenue projections or guarantees. Actual fiscal impacts are dependent upon future market conditions, development approvals, taxable values, infrastructure costs, and other factors not presently known.</w:t>
      </w:r>
    </w:p>
    <w:p w14:paraId="0744033D" w14:textId="77777777" w:rsidR="00295EBC" w:rsidRDefault="00295EBC" w:rsidP="00A25612">
      <w:pPr>
        <w:spacing w:after="0" w:line="240" w:lineRule="auto"/>
        <w:rPr>
          <w:rFonts w:ascii="Century Gothic" w:hAnsi="Century Gothic" w:cstheme="minorHAnsi"/>
          <w:bCs/>
          <w:sz w:val="24"/>
          <w:szCs w:val="24"/>
        </w:rPr>
      </w:pPr>
    </w:p>
    <w:p w14:paraId="1240BA1F" w14:textId="149660E5"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A financial feasibility review was conducted to evaluate the fiscal implications of annexation and future development of the subject property. The property currently generates minimal ad valorem revenue. If annexed and later developed consistent with Village land use and zoning approvals, taxable value is anticipated to increase substantially.</w:t>
      </w:r>
    </w:p>
    <w:p w14:paraId="5830E677" w14:textId="77777777" w:rsidR="00A25612" w:rsidRPr="00A25612" w:rsidRDefault="00A25612" w:rsidP="00A25612">
      <w:pPr>
        <w:spacing w:after="0" w:line="240" w:lineRule="auto"/>
        <w:rPr>
          <w:rFonts w:ascii="Century Gothic" w:hAnsi="Century Gothic" w:cstheme="minorHAnsi"/>
          <w:bCs/>
          <w:sz w:val="24"/>
          <w:szCs w:val="24"/>
        </w:rPr>
      </w:pPr>
    </w:p>
    <w:p w14:paraId="67064DB4"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For planning-level analysis, a conservative land value estimate of $45,000 per acre was applied. At approximately ±1,289.71 acres, this equates to an estimated taxable value of approximately $58,037,000. Applying the Village’s current millage rate of 1.8250 mills results in projected annual ad valorem revenue of approximately $105,843, exclusive of additional taxable value associated with buildings, site improvements, and equipment.</w:t>
      </w:r>
    </w:p>
    <w:p w14:paraId="77DFD07F" w14:textId="77777777" w:rsidR="00A25612" w:rsidRPr="00A25612" w:rsidRDefault="00A25612" w:rsidP="00A25612">
      <w:pPr>
        <w:spacing w:after="0" w:line="240" w:lineRule="auto"/>
        <w:rPr>
          <w:rFonts w:ascii="Century Gothic" w:hAnsi="Century Gothic" w:cstheme="minorHAnsi"/>
          <w:bCs/>
          <w:sz w:val="24"/>
          <w:szCs w:val="24"/>
        </w:rPr>
      </w:pPr>
    </w:p>
    <w:p w14:paraId="604E9DBB" w14:textId="77777777" w:rsidR="00A25612" w:rsidRPr="00A25612"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Future development may also generate additional revenues, including:</w:t>
      </w:r>
    </w:p>
    <w:p w14:paraId="43060A0A" w14:textId="77777777" w:rsidR="00A25612" w:rsidRPr="00A25612" w:rsidRDefault="00A25612" w:rsidP="00A25612">
      <w:pPr>
        <w:spacing w:after="0" w:line="240" w:lineRule="auto"/>
        <w:rPr>
          <w:rFonts w:ascii="Century Gothic" w:hAnsi="Century Gothic" w:cstheme="minorHAnsi"/>
          <w:bCs/>
          <w:sz w:val="24"/>
          <w:szCs w:val="24"/>
        </w:rPr>
      </w:pPr>
    </w:p>
    <w:p w14:paraId="59BC0C2E" w14:textId="77777777" w:rsidR="00A25612" w:rsidRPr="002B0F72" w:rsidRDefault="00A25612" w:rsidP="002B0F72">
      <w:pPr>
        <w:pStyle w:val="ListParagraph"/>
        <w:numPr>
          <w:ilvl w:val="0"/>
          <w:numId w:val="31"/>
        </w:numPr>
        <w:spacing w:after="0" w:line="240" w:lineRule="auto"/>
        <w:rPr>
          <w:rFonts w:ascii="Century Gothic" w:hAnsi="Century Gothic" w:cstheme="minorHAnsi"/>
          <w:bCs/>
          <w:sz w:val="24"/>
          <w:szCs w:val="24"/>
        </w:rPr>
      </w:pPr>
      <w:r w:rsidRPr="002B0F72">
        <w:rPr>
          <w:rFonts w:ascii="Century Gothic" w:hAnsi="Century Gothic" w:cstheme="minorHAnsi"/>
          <w:bCs/>
          <w:sz w:val="24"/>
          <w:szCs w:val="24"/>
        </w:rPr>
        <w:t>Mobility and impact fees.</w:t>
      </w:r>
    </w:p>
    <w:p w14:paraId="1E2C25CB" w14:textId="77777777" w:rsidR="00A25612" w:rsidRPr="00A25612" w:rsidRDefault="00A25612" w:rsidP="00A25612">
      <w:pPr>
        <w:spacing w:after="0" w:line="240" w:lineRule="auto"/>
        <w:rPr>
          <w:rFonts w:ascii="Century Gothic" w:hAnsi="Century Gothic" w:cstheme="minorHAnsi"/>
          <w:bCs/>
          <w:sz w:val="24"/>
          <w:szCs w:val="24"/>
        </w:rPr>
      </w:pPr>
    </w:p>
    <w:p w14:paraId="1EB2917F" w14:textId="77777777" w:rsidR="00A25612" w:rsidRPr="002B0F72" w:rsidRDefault="00A25612" w:rsidP="002B0F72">
      <w:pPr>
        <w:pStyle w:val="ListParagraph"/>
        <w:numPr>
          <w:ilvl w:val="0"/>
          <w:numId w:val="31"/>
        </w:numPr>
        <w:spacing w:after="0" w:line="240" w:lineRule="auto"/>
        <w:rPr>
          <w:rFonts w:ascii="Century Gothic" w:hAnsi="Century Gothic" w:cstheme="minorHAnsi"/>
          <w:bCs/>
          <w:sz w:val="24"/>
          <w:szCs w:val="24"/>
        </w:rPr>
      </w:pPr>
      <w:r w:rsidRPr="002B0F72">
        <w:rPr>
          <w:rFonts w:ascii="Century Gothic" w:hAnsi="Century Gothic" w:cstheme="minorHAnsi"/>
          <w:bCs/>
          <w:sz w:val="24"/>
          <w:szCs w:val="24"/>
        </w:rPr>
        <w:t>Utility connection fees and ERCs.</w:t>
      </w:r>
    </w:p>
    <w:p w14:paraId="43848A2E" w14:textId="77777777" w:rsidR="00A25612" w:rsidRPr="00A25612" w:rsidRDefault="00A25612" w:rsidP="00A25612">
      <w:pPr>
        <w:spacing w:after="0" w:line="240" w:lineRule="auto"/>
        <w:rPr>
          <w:rFonts w:ascii="Century Gothic" w:hAnsi="Century Gothic" w:cstheme="minorHAnsi"/>
          <w:bCs/>
          <w:sz w:val="24"/>
          <w:szCs w:val="24"/>
        </w:rPr>
      </w:pPr>
    </w:p>
    <w:p w14:paraId="4EB5E6C5" w14:textId="77777777" w:rsidR="00A25612" w:rsidRPr="002B0F72" w:rsidRDefault="00A25612" w:rsidP="002B0F72">
      <w:pPr>
        <w:pStyle w:val="ListParagraph"/>
        <w:numPr>
          <w:ilvl w:val="0"/>
          <w:numId w:val="31"/>
        </w:numPr>
        <w:spacing w:after="0" w:line="240" w:lineRule="auto"/>
        <w:rPr>
          <w:rFonts w:ascii="Century Gothic" w:hAnsi="Century Gothic" w:cstheme="minorHAnsi"/>
          <w:bCs/>
          <w:sz w:val="24"/>
          <w:szCs w:val="24"/>
        </w:rPr>
      </w:pPr>
      <w:r w:rsidRPr="002B0F72">
        <w:rPr>
          <w:rFonts w:ascii="Century Gothic" w:hAnsi="Century Gothic" w:cstheme="minorHAnsi"/>
          <w:bCs/>
          <w:sz w:val="24"/>
          <w:szCs w:val="24"/>
        </w:rPr>
        <w:t>Proportionate fair-share contributions, if required.</w:t>
      </w:r>
    </w:p>
    <w:p w14:paraId="3362E829" w14:textId="77777777" w:rsidR="00A25612" w:rsidRPr="00A25612" w:rsidRDefault="00A25612" w:rsidP="00A25612">
      <w:pPr>
        <w:spacing w:after="0" w:line="240" w:lineRule="auto"/>
        <w:rPr>
          <w:rFonts w:ascii="Century Gothic" w:hAnsi="Century Gothic" w:cstheme="minorHAnsi"/>
          <w:bCs/>
          <w:sz w:val="24"/>
          <w:szCs w:val="24"/>
        </w:rPr>
      </w:pPr>
    </w:p>
    <w:p w14:paraId="74714981" w14:textId="77777777" w:rsidR="00A25612" w:rsidRPr="002B0F72" w:rsidRDefault="00A25612" w:rsidP="002B0F72">
      <w:pPr>
        <w:pStyle w:val="ListParagraph"/>
        <w:numPr>
          <w:ilvl w:val="0"/>
          <w:numId w:val="31"/>
        </w:numPr>
        <w:spacing w:after="0" w:line="240" w:lineRule="auto"/>
        <w:rPr>
          <w:rFonts w:ascii="Century Gothic" w:hAnsi="Century Gothic" w:cstheme="minorHAnsi"/>
          <w:bCs/>
          <w:sz w:val="24"/>
          <w:szCs w:val="24"/>
        </w:rPr>
      </w:pPr>
      <w:r w:rsidRPr="002B0F72">
        <w:rPr>
          <w:rFonts w:ascii="Century Gothic" w:hAnsi="Century Gothic" w:cstheme="minorHAnsi"/>
          <w:bCs/>
          <w:sz w:val="24"/>
          <w:szCs w:val="24"/>
        </w:rPr>
        <w:t>Business tax receipts.</w:t>
      </w:r>
    </w:p>
    <w:p w14:paraId="391DC72F" w14:textId="77777777" w:rsidR="00A25612" w:rsidRPr="00A25612" w:rsidRDefault="00A25612" w:rsidP="00A25612">
      <w:pPr>
        <w:spacing w:after="0" w:line="240" w:lineRule="auto"/>
        <w:rPr>
          <w:rFonts w:ascii="Century Gothic" w:hAnsi="Century Gothic" w:cstheme="minorHAnsi"/>
          <w:bCs/>
          <w:sz w:val="24"/>
          <w:szCs w:val="24"/>
        </w:rPr>
      </w:pPr>
    </w:p>
    <w:p w14:paraId="466F3083" w14:textId="77777777" w:rsidR="00A25612" w:rsidRPr="002B0F72" w:rsidRDefault="00A25612" w:rsidP="002B0F72">
      <w:pPr>
        <w:pStyle w:val="ListParagraph"/>
        <w:numPr>
          <w:ilvl w:val="0"/>
          <w:numId w:val="31"/>
        </w:numPr>
        <w:spacing w:after="0" w:line="240" w:lineRule="auto"/>
        <w:rPr>
          <w:rFonts w:ascii="Century Gothic" w:hAnsi="Century Gothic" w:cstheme="minorHAnsi"/>
          <w:bCs/>
          <w:sz w:val="24"/>
          <w:szCs w:val="24"/>
        </w:rPr>
      </w:pPr>
      <w:r w:rsidRPr="002B0F72">
        <w:rPr>
          <w:rFonts w:ascii="Century Gothic" w:hAnsi="Century Gothic" w:cstheme="minorHAnsi"/>
          <w:bCs/>
          <w:sz w:val="24"/>
          <w:szCs w:val="24"/>
        </w:rPr>
        <w:t>Permit and inspection fees.</w:t>
      </w:r>
    </w:p>
    <w:p w14:paraId="32A4F4A5" w14:textId="77777777" w:rsidR="00A25612" w:rsidRPr="00A25612" w:rsidRDefault="00A25612" w:rsidP="00A25612">
      <w:pPr>
        <w:spacing w:after="0" w:line="240" w:lineRule="auto"/>
        <w:rPr>
          <w:rFonts w:ascii="Century Gothic" w:hAnsi="Century Gothic" w:cstheme="minorHAnsi"/>
          <w:bCs/>
          <w:sz w:val="24"/>
          <w:szCs w:val="24"/>
        </w:rPr>
      </w:pPr>
    </w:p>
    <w:p w14:paraId="41329247" w14:textId="7442F896" w:rsidR="004938F6" w:rsidRDefault="00A25612" w:rsidP="004938F6">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 xml:space="preserve">Based on available fiscal analysis, annexation and future development of the property </w:t>
      </w:r>
      <w:r w:rsidR="004938F6" w:rsidRPr="004938F6">
        <w:rPr>
          <w:rFonts w:ascii="Century Gothic" w:hAnsi="Century Gothic" w:cstheme="minorHAnsi"/>
          <w:bCs/>
          <w:sz w:val="24"/>
          <w:szCs w:val="24"/>
        </w:rPr>
        <w:t>have the potential to create a positive fiscal impact over time, subject to future development approvals and market conditions.</w:t>
      </w:r>
    </w:p>
    <w:p w14:paraId="204E31A7" w14:textId="77777777" w:rsidR="00854A2A" w:rsidRDefault="00854A2A" w:rsidP="008A7335">
      <w:pPr>
        <w:spacing w:after="0" w:line="240" w:lineRule="auto"/>
        <w:rPr>
          <w:rFonts w:ascii="Century Gothic" w:hAnsi="Century Gothic" w:cstheme="minorHAnsi"/>
          <w:b/>
          <w:sz w:val="24"/>
          <w:szCs w:val="24"/>
        </w:rPr>
      </w:pPr>
    </w:p>
    <w:p w14:paraId="2C830B9F" w14:textId="657A4FA4" w:rsidR="008A7335" w:rsidRPr="008A7335" w:rsidRDefault="008A7335" w:rsidP="008A7335">
      <w:pPr>
        <w:spacing w:after="0" w:line="240" w:lineRule="auto"/>
        <w:rPr>
          <w:rFonts w:ascii="Century Gothic" w:hAnsi="Century Gothic" w:cstheme="minorHAnsi"/>
          <w:b/>
          <w:sz w:val="24"/>
          <w:szCs w:val="24"/>
        </w:rPr>
      </w:pPr>
      <w:r w:rsidRPr="008A7335">
        <w:rPr>
          <w:rFonts w:ascii="Century Gothic" w:hAnsi="Century Gothic" w:cstheme="minorHAnsi"/>
          <w:b/>
          <w:sz w:val="24"/>
          <w:szCs w:val="24"/>
        </w:rPr>
        <w:t>Annexation Agreement Consideration</w:t>
      </w:r>
    </w:p>
    <w:p w14:paraId="3A61AACE" w14:textId="77777777" w:rsidR="008A7335" w:rsidRPr="008A7335" w:rsidRDefault="008A7335" w:rsidP="008A7335">
      <w:pPr>
        <w:spacing w:after="0" w:line="240" w:lineRule="auto"/>
        <w:rPr>
          <w:rFonts w:ascii="Century Gothic" w:hAnsi="Century Gothic" w:cstheme="minorHAnsi"/>
          <w:bCs/>
          <w:sz w:val="24"/>
          <w:szCs w:val="24"/>
        </w:rPr>
      </w:pPr>
    </w:p>
    <w:p w14:paraId="4FE264B8" w14:textId="77777777" w:rsidR="008A7335" w:rsidRPr="008A7335" w:rsidRDefault="008A7335" w:rsidP="008A7335">
      <w:pPr>
        <w:spacing w:after="0" w:line="240" w:lineRule="auto"/>
        <w:rPr>
          <w:rFonts w:ascii="Century Gothic" w:hAnsi="Century Gothic" w:cstheme="minorHAnsi"/>
          <w:bCs/>
          <w:sz w:val="24"/>
          <w:szCs w:val="24"/>
        </w:rPr>
      </w:pPr>
      <w:r w:rsidRPr="008A7335">
        <w:rPr>
          <w:rFonts w:ascii="Century Gothic" w:hAnsi="Century Gothic" w:cstheme="minorHAnsi"/>
          <w:bCs/>
          <w:sz w:val="24"/>
          <w:szCs w:val="24"/>
        </w:rPr>
        <w:t>Staff Review &amp; Analysis:</w:t>
      </w:r>
    </w:p>
    <w:p w14:paraId="2D5EF520" w14:textId="77777777" w:rsidR="008A7335" w:rsidRDefault="008A7335" w:rsidP="008A7335">
      <w:pPr>
        <w:spacing w:after="0" w:line="240" w:lineRule="auto"/>
        <w:rPr>
          <w:rFonts w:ascii="Century Gothic" w:hAnsi="Century Gothic" w:cstheme="minorHAnsi"/>
          <w:bCs/>
          <w:sz w:val="24"/>
          <w:szCs w:val="24"/>
        </w:rPr>
      </w:pPr>
    </w:p>
    <w:p w14:paraId="0EC5182B" w14:textId="5091F7F8" w:rsidR="00883A00" w:rsidRDefault="00883A00" w:rsidP="00804AE6">
      <w:pPr>
        <w:spacing w:after="0" w:line="240" w:lineRule="auto"/>
        <w:rPr>
          <w:rFonts w:ascii="Century Gothic" w:hAnsi="Century Gothic" w:cstheme="minorHAnsi"/>
          <w:bCs/>
          <w:sz w:val="24"/>
          <w:szCs w:val="24"/>
        </w:rPr>
      </w:pPr>
      <w:r w:rsidRPr="00883A00">
        <w:rPr>
          <w:rFonts w:ascii="Century Gothic" w:hAnsi="Century Gothic" w:cstheme="minorHAnsi"/>
          <w:bCs/>
          <w:sz w:val="24"/>
          <w:szCs w:val="24"/>
        </w:rPr>
        <w:t>The Village Council may consider provisions addressing infrastructure timing, transportation improvements, utility availability, employment-generating uses, buffering, development phasing, and other matters deemed appropriate in furtherance of the public health, safety, and welfare.</w:t>
      </w:r>
    </w:p>
    <w:p w14:paraId="4E4AFF1D" w14:textId="77777777" w:rsidR="00883A00" w:rsidRDefault="00883A00" w:rsidP="00804AE6">
      <w:pPr>
        <w:spacing w:after="0" w:line="240" w:lineRule="auto"/>
        <w:rPr>
          <w:rFonts w:ascii="Century Gothic" w:hAnsi="Century Gothic" w:cstheme="minorHAnsi"/>
          <w:bCs/>
          <w:sz w:val="24"/>
          <w:szCs w:val="24"/>
        </w:rPr>
      </w:pPr>
    </w:p>
    <w:p w14:paraId="06D42283" w14:textId="3A3CEC88" w:rsidR="00804AE6" w:rsidRPr="00804AE6" w:rsidRDefault="00804AE6" w:rsidP="00804AE6">
      <w:pPr>
        <w:spacing w:after="0" w:line="240" w:lineRule="auto"/>
        <w:rPr>
          <w:rFonts w:ascii="Century Gothic" w:hAnsi="Century Gothic" w:cstheme="minorHAnsi"/>
          <w:bCs/>
          <w:sz w:val="24"/>
          <w:szCs w:val="24"/>
        </w:rPr>
      </w:pPr>
      <w:r w:rsidRPr="00804AE6">
        <w:rPr>
          <w:rFonts w:ascii="Century Gothic" w:hAnsi="Century Gothic" w:cstheme="minorHAnsi"/>
          <w:bCs/>
          <w:sz w:val="24"/>
          <w:szCs w:val="24"/>
        </w:rPr>
        <w:t xml:space="preserve">Given the scale of the proposed annexation and the long-term development potential of the ±1,289.71-acre property, the Village Council may wish to consider whether an annexation agreement should accompany the annexation approval. An annexation agreement may establish provisions related to infrastructure coordination, development phasing, transportation improvements, utility service expectations, permitted or restricted uses, and other obligations determined </w:t>
      </w:r>
      <w:proofErr w:type="gramStart"/>
      <w:r w:rsidRPr="00804AE6">
        <w:rPr>
          <w:rFonts w:ascii="Century Gothic" w:hAnsi="Century Gothic" w:cstheme="minorHAnsi"/>
          <w:bCs/>
          <w:sz w:val="24"/>
          <w:szCs w:val="24"/>
        </w:rPr>
        <w:t>appropriate</w:t>
      </w:r>
      <w:proofErr w:type="gramEnd"/>
      <w:r w:rsidRPr="00804AE6">
        <w:rPr>
          <w:rFonts w:ascii="Century Gothic" w:hAnsi="Century Gothic" w:cstheme="minorHAnsi"/>
          <w:bCs/>
          <w:sz w:val="24"/>
          <w:szCs w:val="24"/>
        </w:rPr>
        <w:t xml:space="preserve"> by the Village Council.</w:t>
      </w:r>
    </w:p>
    <w:p w14:paraId="133CAEB2" w14:textId="77777777" w:rsidR="00804AE6" w:rsidRPr="00804AE6" w:rsidRDefault="00804AE6" w:rsidP="00804AE6">
      <w:pPr>
        <w:spacing w:after="0" w:line="240" w:lineRule="auto"/>
        <w:rPr>
          <w:rFonts w:ascii="Century Gothic" w:hAnsi="Century Gothic" w:cstheme="minorHAnsi"/>
          <w:bCs/>
          <w:sz w:val="24"/>
          <w:szCs w:val="24"/>
        </w:rPr>
      </w:pPr>
    </w:p>
    <w:p w14:paraId="5B21FB0E" w14:textId="1A06917F" w:rsidR="00C32501" w:rsidRPr="00A25612" w:rsidRDefault="00804AE6" w:rsidP="00804AE6">
      <w:pPr>
        <w:spacing w:after="0" w:line="240" w:lineRule="auto"/>
        <w:rPr>
          <w:rFonts w:ascii="Century Gothic" w:hAnsi="Century Gothic" w:cstheme="minorHAnsi"/>
          <w:bCs/>
          <w:sz w:val="24"/>
          <w:szCs w:val="24"/>
        </w:rPr>
      </w:pPr>
      <w:r w:rsidRPr="00804AE6">
        <w:rPr>
          <w:rFonts w:ascii="Century Gothic" w:hAnsi="Century Gothic" w:cstheme="minorHAnsi"/>
          <w:bCs/>
          <w:sz w:val="24"/>
          <w:szCs w:val="24"/>
        </w:rPr>
        <w:t>The use of an annexation agreement may assist the Village in ensuring that future development occurs in a coordinated manner consistent with the Village Comprehensive Plan, Land Development Regulations, and long-term infrastructure planning objectives. Such an agreement would not replace the Village’s development review process and would not supersede requirements related to concurrency, rezoning, site plan approval, or applicable state and regional permitting.</w:t>
      </w:r>
    </w:p>
    <w:p w14:paraId="24087CCB" w14:textId="77777777" w:rsidR="00A25612" w:rsidRPr="00A25612" w:rsidRDefault="00A25612" w:rsidP="00A25612">
      <w:pPr>
        <w:spacing w:after="0" w:line="240" w:lineRule="auto"/>
        <w:rPr>
          <w:rFonts w:ascii="Century Gothic" w:hAnsi="Century Gothic" w:cstheme="minorHAnsi"/>
          <w:bCs/>
          <w:sz w:val="24"/>
          <w:szCs w:val="24"/>
        </w:rPr>
      </w:pPr>
    </w:p>
    <w:p w14:paraId="74A84DB0" w14:textId="77777777" w:rsidR="00A25612" w:rsidRPr="002B0F72" w:rsidRDefault="00A25612" w:rsidP="00A25612">
      <w:pPr>
        <w:spacing w:after="0" w:line="240" w:lineRule="auto"/>
        <w:rPr>
          <w:rFonts w:ascii="Century Gothic" w:hAnsi="Century Gothic" w:cstheme="minorHAnsi"/>
          <w:b/>
          <w:sz w:val="24"/>
          <w:szCs w:val="24"/>
        </w:rPr>
      </w:pPr>
      <w:r w:rsidRPr="002B0F72">
        <w:rPr>
          <w:rFonts w:ascii="Century Gothic" w:hAnsi="Century Gothic" w:cstheme="minorHAnsi"/>
          <w:b/>
          <w:sz w:val="24"/>
          <w:szCs w:val="24"/>
        </w:rPr>
        <w:t>Planning Record Clarification</w:t>
      </w:r>
    </w:p>
    <w:p w14:paraId="77B93FE3" w14:textId="77777777" w:rsidR="00A25612" w:rsidRPr="00A25612" w:rsidRDefault="00A25612" w:rsidP="00A25612">
      <w:pPr>
        <w:spacing w:after="0" w:line="240" w:lineRule="auto"/>
        <w:rPr>
          <w:rFonts w:ascii="Century Gothic" w:hAnsi="Century Gothic" w:cstheme="minorHAnsi"/>
          <w:bCs/>
          <w:sz w:val="24"/>
          <w:szCs w:val="24"/>
        </w:rPr>
      </w:pPr>
    </w:p>
    <w:p w14:paraId="30591B41" w14:textId="0F363076" w:rsidR="00A179AD" w:rsidRDefault="009D189C" w:rsidP="00A25612">
      <w:pPr>
        <w:spacing w:after="0" w:line="240" w:lineRule="auto"/>
        <w:rPr>
          <w:rFonts w:ascii="Century Gothic" w:hAnsi="Century Gothic" w:cstheme="minorHAnsi"/>
          <w:bCs/>
          <w:sz w:val="24"/>
          <w:szCs w:val="24"/>
        </w:rPr>
      </w:pPr>
      <w:r w:rsidRPr="009D189C">
        <w:rPr>
          <w:rFonts w:ascii="Century Gothic" w:hAnsi="Century Gothic" w:cstheme="minorHAnsi"/>
          <w:bCs/>
          <w:sz w:val="24"/>
          <w:szCs w:val="24"/>
        </w:rPr>
        <w:t>Approval of the annexation does not create vested rights and does not preclude the Village from imposing additional conditions or requirements through subsequent land use, zoning, development agreement, site plan, concurrency, permitting, or other applicable review processes.</w:t>
      </w:r>
    </w:p>
    <w:p w14:paraId="0C7150E3" w14:textId="77777777" w:rsidR="009D189C" w:rsidRDefault="009D189C" w:rsidP="00A25612">
      <w:pPr>
        <w:spacing w:after="0" w:line="240" w:lineRule="auto"/>
        <w:rPr>
          <w:rFonts w:ascii="Century Gothic" w:hAnsi="Century Gothic" w:cstheme="minorHAnsi"/>
          <w:bCs/>
          <w:sz w:val="24"/>
          <w:szCs w:val="24"/>
        </w:rPr>
      </w:pPr>
    </w:p>
    <w:p w14:paraId="1F60455D" w14:textId="752B56FC" w:rsidR="00066650" w:rsidRDefault="00A25612" w:rsidP="00A25612">
      <w:pPr>
        <w:spacing w:after="0" w:line="240" w:lineRule="auto"/>
        <w:rPr>
          <w:rFonts w:ascii="Century Gothic" w:hAnsi="Century Gothic" w:cstheme="minorHAnsi"/>
          <w:bCs/>
          <w:sz w:val="24"/>
          <w:szCs w:val="24"/>
        </w:rPr>
      </w:pPr>
      <w:r w:rsidRPr="00A25612">
        <w:rPr>
          <w:rFonts w:ascii="Century Gothic" w:hAnsi="Century Gothic" w:cstheme="minorHAnsi"/>
          <w:bCs/>
          <w:sz w:val="24"/>
          <w:szCs w:val="24"/>
        </w:rPr>
        <w:t>The analysis contained in this staff report evaluates the proposed annexation for general consistency with Chapter 171, Florida Statutes, the Village Comprehensive Plan, and applicable Land Development Regulations. The findings are based on currently available information and planning-level analysis appropriate for annexation review. Approval of the annexation does not authorize development of the subject property. Any future development will require separate approvals, including a Future Land Use Map amendment, rezoning, site plan review, concurrency evaluation, and compliance with all applicable local, regional, and state requireme</w:t>
      </w:r>
      <w:r>
        <w:rPr>
          <w:rFonts w:ascii="Century Gothic" w:hAnsi="Century Gothic" w:cstheme="minorHAnsi"/>
          <w:bCs/>
          <w:sz w:val="24"/>
          <w:szCs w:val="24"/>
        </w:rPr>
        <w:t xml:space="preserve">nts. </w:t>
      </w:r>
    </w:p>
    <w:p w14:paraId="33A125D0" w14:textId="77777777" w:rsidR="006327A6" w:rsidRDefault="006327A6" w:rsidP="00A25612">
      <w:pPr>
        <w:spacing w:after="0" w:line="240" w:lineRule="auto"/>
        <w:rPr>
          <w:rFonts w:ascii="Century Gothic" w:hAnsi="Century Gothic" w:cstheme="minorHAnsi"/>
          <w:bCs/>
          <w:sz w:val="24"/>
          <w:szCs w:val="24"/>
        </w:rPr>
      </w:pPr>
    </w:p>
    <w:p w14:paraId="1F954042" w14:textId="4549ACE8" w:rsidR="006327A6" w:rsidRDefault="006327A6" w:rsidP="00A25612">
      <w:pPr>
        <w:spacing w:after="0" w:line="240" w:lineRule="auto"/>
        <w:rPr>
          <w:rFonts w:ascii="Century Gothic" w:eastAsia="Georgia" w:hAnsi="Century Gothic" w:cstheme="minorHAnsi"/>
          <w:iCs/>
          <w:sz w:val="24"/>
          <w:szCs w:val="24"/>
        </w:rPr>
      </w:pPr>
      <w:r w:rsidRPr="006327A6">
        <w:rPr>
          <w:rFonts w:ascii="Century Gothic" w:eastAsia="Georgia" w:hAnsi="Century Gothic" w:cstheme="minorHAnsi"/>
          <w:iCs/>
          <w:sz w:val="24"/>
          <w:szCs w:val="24"/>
        </w:rPr>
        <w:t>The proposed annexation represents only one component of a multi-step planning and regulatory process. Annexation, future land use amendment, rezoning, development agreements, site plan approval, concurrency determinations, and permitting are separate actions, each requiring independent review and approval based upon the record established for that application.</w:t>
      </w:r>
    </w:p>
    <w:p w14:paraId="66B36407" w14:textId="77777777" w:rsidR="005E4B75" w:rsidRDefault="005E4B75" w:rsidP="00A25612">
      <w:pPr>
        <w:spacing w:after="0" w:line="240" w:lineRule="auto"/>
        <w:rPr>
          <w:rFonts w:ascii="Century Gothic" w:eastAsia="Georgia" w:hAnsi="Century Gothic" w:cstheme="minorHAnsi"/>
          <w:iCs/>
          <w:sz w:val="24"/>
          <w:szCs w:val="24"/>
        </w:rPr>
      </w:pPr>
    </w:p>
    <w:p w14:paraId="7D0E0474" w14:textId="77777777" w:rsidR="00C05154" w:rsidRPr="00C05154" w:rsidRDefault="00C05154" w:rsidP="00C05154">
      <w:pPr>
        <w:spacing w:after="0" w:line="240" w:lineRule="auto"/>
        <w:rPr>
          <w:rFonts w:ascii="Century Gothic" w:eastAsia="Georgia" w:hAnsi="Century Gothic" w:cstheme="minorHAnsi"/>
          <w:b/>
          <w:bCs/>
          <w:iCs/>
          <w:sz w:val="24"/>
          <w:szCs w:val="24"/>
        </w:rPr>
      </w:pPr>
      <w:r w:rsidRPr="00C05154">
        <w:rPr>
          <w:rFonts w:ascii="Century Gothic" w:eastAsia="Georgia" w:hAnsi="Century Gothic" w:cstheme="minorHAnsi"/>
          <w:b/>
          <w:bCs/>
          <w:iCs/>
          <w:sz w:val="24"/>
          <w:szCs w:val="24"/>
        </w:rPr>
        <w:t>Effect of Annexation</w:t>
      </w:r>
    </w:p>
    <w:p w14:paraId="7A5D39E4" w14:textId="77777777" w:rsidR="00C05154" w:rsidRPr="00C05154" w:rsidRDefault="00C05154" w:rsidP="00C05154">
      <w:pPr>
        <w:spacing w:after="0" w:line="240" w:lineRule="auto"/>
        <w:rPr>
          <w:rFonts w:ascii="Century Gothic" w:eastAsia="Georgia" w:hAnsi="Century Gothic" w:cstheme="minorHAnsi"/>
          <w:iCs/>
          <w:sz w:val="24"/>
          <w:szCs w:val="24"/>
        </w:rPr>
      </w:pPr>
    </w:p>
    <w:p w14:paraId="6582D829" w14:textId="77777777" w:rsidR="00C05154" w:rsidRPr="00C05154" w:rsidRDefault="00C05154" w:rsidP="00C05154">
      <w:pPr>
        <w:spacing w:after="0" w:line="240" w:lineRule="auto"/>
        <w:rPr>
          <w:rFonts w:ascii="Century Gothic" w:eastAsia="Georgia" w:hAnsi="Century Gothic" w:cstheme="minorHAnsi"/>
          <w:iCs/>
          <w:sz w:val="24"/>
          <w:szCs w:val="24"/>
        </w:rPr>
      </w:pPr>
      <w:r w:rsidRPr="00C05154">
        <w:rPr>
          <w:rFonts w:ascii="Century Gothic" w:eastAsia="Georgia" w:hAnsi="Century Gothic" w:cstheme="minorHAnsi"/>
          <w:iCs/>
          <w:sz w:val="24"/>
          <w:szCs w:val="24"/>
        </w:rPr>
        <w:t>Approval of the proposed voluntary annexation is limited to the incorporation of the subject property into the municipal boundaries of the Village of Indiantown and does not constitute approval of any specific development proposal, land use entitlement, zoning classification, density, intensity, site plan, utility reservation, or development order.</w:t>
      </w:r>
    </w:p>
    <w:p w14:paraId="67AB924E" w14:textId="77777777" w:rsidR="00C05154" w:rsidRPr="00C05154" w:rsidRDefault="00C05154" w:rsidP="00C05154">
      <w:pPr>
        <w:spacing w:after="0" w:line="240" w:lineRule="auto"/>
        <w:rPr>
          <w:rFonts w:ascii="Century Gothic" w:eastAsia="Georgia" w:hAnsi="Century Gothic" w:cstheme="minorHAnsi"/>
          <w:iCs/>
          <w:sz w:val="24"/>
          <w:szCs w:val="24"/>
        </w:rPr>
      </w:pPr>
    </w:p>
    <w:p w14:paraId="3C18AC61" w14:textId="77777777" w:rsidR="00C05154" w:rsidRPr="00C05154" w:rsidRDefault="00C05154" w:rsidP="00C05154">
      <w:pPr>
        <w:spacing w:after="0" w:line="240" w:lineRule="auto"/>
        <w:rPr>
          <w:rFonts w:ascii="Century Gothic" w:eastAsia="Georgia" w:hAnsi="Century Gothic" w:cstheme="minorHAnsi"/>
          <w:iCs/>
          <w:sz w:val="24"/>
          <w:szCs w:val="24"/>
        </w:rPr>
      </w:pPr>
      <w:r w:rsidRPr="00C05154">
        <w:rPr>
          <w:rFonts w:ascii="Century Gothic" w:eastAsia="Georgia" w:hAnsi="Century Gothic" w:cstheme="minorHAnsi"/>
          <w:iCs/>
          <w:sz w:val="24"/>
          <w:szCs w:val="24"/>
        </w:rPr>
        <w:t>Any future development of the property shall remain subject to separate applications and approvals, including but not limited to Future Land Use Map amendments, rezoning, development agreements, site plan approval, concurrency review, and all applicable local, regional, state, and federal permitting requirements.</w:t>
      </w:r>
    </w:p>
    <w:p w14:paraId="1999CA40" w14:textId="77777777" w:rsidR="00C05154" w:rsidRPr="00C05154" w:rsidRDefault="00C05154" w:rsidP="00C05154">
      <w:pPr>
        <w:spacing w:after="0" w:line="240" w:lineRule="auto"/>
        <w:rPr>
          <w:rFonts w:ascii="Century Gothic" w:eastAsia="Georgia" w:hAnsi="Century Gothic" w:cstheme="minorHAnsi"/>
          <w:iCs/>
          <w:sz w:val="24"/>
          <w:szCs w:val="24"/>
        </w:rPr>
      </w:pPr>
    </w:p>
    <w:p w14:paraId="3007C71E" w14:textId="3BF0B7E4" w:rsidR="005E4B75" w:rsidRDefault="00C05154" w:rsidP="00C05154">
      <w:pPr>
        <w:spacing w:after="0" w:line="240" w:lineRule="auto"/>
        <w:rPr>
          <w:rFonts w:ascii="Century Gothic" w:eastAsia="Georgia" w:hAnsi="Century Gothic" w:cstheme="minorHAnsi"/>
          <w:iCs/>
          <w:sz w:val="24"/>
          <w:szCs w:val="24"/>
        </w:rPr>
      </w:pPr>
      <w:r w:rsidRPr="00C05154">
        <w:rPr>
          <w:rFonts w:ascii="Century Gothic" w:eastAsia="Georgia" w:hAnsi="Century Gothic" w:cstheme="minorHAnsi"/>
          <w:iCs/>
          <w:sz w:val="24"/>
          <w:szCs w:val="24"/>
        </w:rPr>
        <w:t>Each subsequent application shall be reviewed independently based upon the record established for that application and in accordance with applicable laws, regulations, and adopted policies.</w:t>
      </w:r>
    </w:p>
    <w:p w14:paraId="4F7414B9" w14:textId="77777777" w:rsidR="00C05154" w:rsidRDefault="00C05154" w:rsidP="00C05154">
      <w:pPr>
        <w:spacing w:after="0" w:line="240" w:lineRule="auto"/>
        <w:rPr>
          <w:rFonts w:ascii="Century Gothic" w:eastAsia="Georgia" w:hAnsi="Century Gothic" w:cstheme="minorHAnsi"/>
          <w:iCs/>
          <w:sz w:val="24"/>
          <w:szCs w:val="24"/>
        </w:rPr>
      </w:pPr>
    </w:p>
    <w:p w14:paraId="42A90DC7" w14:textId="77777777" w:rsidR="00C05154" w:rsidRDefault="00C05154" w:rsidP="00C05154">
      <w:pPr>
        <w:spacing w:after="0" w:line="240" w:lineRule="auto"/>
        <w:rPr>
          <w:rFonts w:ascii="Century Gothic" w:eastAsia="Georgia" w:hAnsi="Century Gothic" w:cstheme="minorHAnsi"/>
          <w:b/>
          <w:bCs/>
          <w:iCs/>
          <w:sz w:val="24"/>
          <w:szCs w:val="24"/>
        </w:rPr>
      </w:pPr>
      <w:r w:rsidRPr="00C05154">
        <w:rPr>
          <w:rFonts w:ascii="Century Gothic" w:eastAsia="Georgia" w:hAnsi="Century Gothic" w:cstheme="minorHAnsi"/>
          <w:b/>
          <w:bCs/>
          <w:iCs/>
          <w:sz w:val="24"/>
          <w:szCs w:val="24"/>
        </w:rPr>
        <w:t>Governmental Discretion and No Vested Rights</w:t>
      </w:r>
    </w:p>
    <w:p w14:paraId="53D33999" w14:textId="77777777" w:rsidR="00C05154" w:rsidRPr="00C05154" w:rsidRDefault="00C05154" w:rsidP="00C05154">
      <w:pPr>
        <w:spacing w:after="0" w:line="240" w:lineRule="auto"/>
        <w:rPr>
          <w:rFonts w:ascii="Century Gothic" w:eastAsia="Georgia" w:hAnsi="Century Gothic" w:cstheme="minorHAnsi"/>
          <w:b/>
          <w:bCs/>
          <w:iCs/>
          <w:sz w:val="24"/>
          <w:szCs w:val="24"/>
        </w:rPr>
      </w:pPr>
    </w:p>
    <w:p w14:paraId="6A8271F1" w14:textId="77777777" w:rsidR="00C05154" w:rsidRPr="00C05154" w:rsidRDefault="00C05154" w:rsidP="00C05154">
      <w:pPr>
        <w:spacing w:after="0" w:line="240" w:lineRule="auto"/>
        <w:rPr>
          <w:rFonts w:ascii="Century Gothic" w:eastAsia="Georgia" w:hAnsi="Century Gothic" w:cstheme="minorHAnsi"/>
          <w:iCs/>
          <w:sz w:val="24"/>
          <w:szCs w:val="24"/>
        </w:rPr>
      </w:pPr>
      <w:r w:rsidRPr="00C05154">
        <w:rPr>
          <w:rFonts w:ascii="Century Gothic" w:eastAsia="Georgia" w:hAnsi="Century Gothic" w:cstheme="minorHAnsi"/>
          <w:iCs/>
          <w:sz w:val="24"/>
          <w:szCs w:val="24"/>
        </w:rPr>
        <w:t>Approval of the annexation does not create vested rights or establish any entitlement to future approvals. Nothing contained in this staff report, or any annexation approval, shall be interpreted as obligating the Village to approve any future land use amendment, rezoning request, development agreement, site plan, permit, or other development approval affecting the property.</w:t>
      </w:r>
    </w:p>
    <w:p w14:paraId="295A24E9" w14:textId="77777777" w:rsidR="00C05154" w:rsidRPr="00C05154" w:rsidRDefault="00C05154" w:rsidP="00C05154">
      <w:pPr>
        <w:spacing w:after="0" w:line="240" w:lineRule="auto"/>
        <w:rPr>
          <w:rFonts w:ascii="Century Gothic" w:eastAsia="Georgia" w:hAnsi="Century Gothic" w:cstheme="minorHAnsi"/>
          <w:iCs/>
          <w:sz w:val="24"/>
          <w:szCs w:val="24"/>
        </w:rPr>
      </w:pPr>
      <w:r w:rsidRPr="00C05154">
        <w:rPr>
          <w:rFonts w:ascii="Century Gothic" w:eastAsia="Georgia" w:hAnsi="Century Gothic" w:cstheme="minorHAnsi"/>
          <w:iCs/>
          <w:sz w:val="24"/>
          <w:szCs w:val="24"/>
        </w:rPr>
        <w:t>Nothing contained herein shall limit, impair, or otherwise restrict the legislative or quasi-judicial discretion of the Village Council, Planning, Zoning and Appeals Board, or any other reviewing authority with respect to future applications involving the subject property.</w:t>
      </w:r>
    </w:p>
    <w:p w14:paraId="6DC2B0E7" w14:textId="77777777" w:rsidR="000A70F8" w:rsidRDefault="000A70F8" w:rsidP="00C05154">
      <w:pPr>
        <w:spacing w:after="0" w:line="240" w:lineRule="auto"/>
        <w:rPr>
          <w:rFonts w:ascii="Century Gothic" w:eastAsia="Georgia" w:hAnsi="Century Gothic" w:cstheme="minorHAnsi"/>
          <w:iCs/>
          <w:sz w:val="24"/>
          <w:szCs w:val="24"/>
        </w:rPr>
      </w:pPr>
    </w:p>
    <w:p w14:paraId="0246C9E0" w14:textId="122342B4" w:rsidR="00C05154" w:rsidRDefault="00C05154" w:rsidP="00C05154">
      <w:pPr>
        <w:spacing w:after="0" w:line="240" w:lineRule="auto"/>
        <w:rPr>
          <w:rFonts w:ascii="Century Gothic" w:eastAsia="Georgia" w:hAnsi="Century Gothic" w:cstheme="minorHAnsi"/>
          <w:iCs/>
          <w:sz w:val="24"/>
          <w:szCs w:val="24"/>
        </w:rPr>
      </w:pPr>
      <w:r w:rsidRPr="00C05154">
        <w:rPr>
          <w:rFonts w:ascii="Century Gothic" w:eastAsia="Georgia" w:hAnsi="Century Gothic" w:cstheme="minorHAnsi"/>
          <w:iCs/>
          <w:sz w:val="24"/>
          <w:szCs w:val="24"/>
        </w:rPr>
        <w:t>Future applications shall be considered upon their own merits and based upon the applicable standards, evidence, and record established at the time such applications are presented.</w:t>
      </w:r>
    </w:p>
    <w:p w14:paraId="33ABAEA8" w14:textId="77777777" w:rsidR="000A70F8" w:rsidRDefault="000A70F8" w:rsidP="00C05154">
      <w:pPr>
        <w:spacing w:after="0" w:line="240" w:lineRule="auto"/>
        <w:rPr>
          <w:rFonts w:ascii="Century Gothic" w:eastAsia="Georgia" w:hAnsi="Century Gothic" w:cstheme="minorHAnsi"/>
          <w:iCs/>
          <w:sz w:val="24"/>
          <w:szCs w:val="24"/>
        </w:rPr>
      </w:pPr>
    </w:p>
    <w:p w14:paraId="6B96B7D1" w14:textId="77777777" w:rsidR="000A70F8" w:rsidRPr="000A70F8" w:rsidRDefault="000A70F8" w:rsidP="000A70F8">
      <w:pPr>
        <w:spacing w:after="0" w:line="240" w:lineRule="auto"/>
        <w:rPr>
          <w:rFonts w:ascii="Century Gothic" w:eastAsia="Georgia" w:hAnsi="Century Gothic" w:cstheme="minorHAnsi"/>
          <w:b/>
          <w:bCs/>
          <w:iCs/>
          <w:sz w:val="24"/>
          <w:szCs w:val="24"/>
        </w:rPr>
      </w:pPr>
      <w:r w:rsidRPr="000A70F8">
        <w:rPr>
          <w:rFonts w:ascii="Century Gothic" w:eastAsia="Georgia" w:hAnsi="Century Gothic" w:cstheme="minorHAnsi"/>
          <w:b/>
          <w:bCs/>
          <w:iCs/>
          <w:sz w:val="24"/>
          <w:szCs w:val="24"/>
        </w:rPr>
        <w:t>Planning Record Clarification</w:t>
      </w:r>
    </w:p>
    <w:p w14:paraId="2F23F964" w14:textId="77777777" w:rsidR="000A70F8" w:rsidRDefault="000A70F8" w:rsidP="000A70F8">
      <w:pPr>
        <w:spacing w:after="0" w:line="240" w:lineRule="auto"/>
        <w:rPr>
          <w:rFonts w:ascii="Century Gothic" w:eastAsia="Georgia" w:hAnsi="Century Gothic" w:cstheme="minorHAnsi"/>
          <w:iCs/>
          <w:sz w:val="24"/>
          <w:szCs w:val="24"/>
        </w:rPr>
      </w:pPr>
    </w:p>
    <w:p w14:paraId="1016AE30" w14:textId="15A32736" w:rsidR="000A70F8" w:rsidRPr="000A70F8" w:rsidRDefault="000A70F8" w:rsidP="000A70F8">
      <w:pPr>
        <w:spacing w:after="0" w:line="240" w:lineRule="auto"/>
        <w:rPr>
          <w:rFonts w:ascii="Century Gothic" w:eastAsia="Georgia" w:hAnsi="Century Gothic" w:cstheme="minorHAnsi"/>
          <w:iCs/>
          <w:sz w:val="24"/>
          <w:szCs w:val="24"/>
        </w:rPr>
      </w:pPr>
      <w:r w:rsidRPr="000A70F8">
        <w:rPr>
          <w:rFonts w:ascii="Century Gothic" w:eastAsia="Georgia" w:hAnsi="Century Gothic" w:cstheme="minorHAnsi"/>
          <w:iCs/>
          <w:sz w:val="24"/>
          <w:szCs w:val="24"/>
        </w:rPr>
        <w:t>The analysis contained in this staff report is intended solely to evaluate the proposed annexation for general consistency with Chapter 171, Florida Statutes, the Village Comprehensive Plan, and applicable provisions of the Village Land Development Regulations.</w:t>
      </w:r>
    </w:p>
    <w:p w14:paraId="2F6D70ED" w14:textId="77777777" w:rsidR="000A70F8" w:rsidRDefault="000A70F8" w:rsidP="000A70F8">
      <w:pPr>
        <w:spacing w:after="0" w:line="240" w:lineRule="auto"/>
        <w:rPr>
          <w:rFonts w:ascii="Century Gothic" w:eastAsia="Georgia" w:hAnsi="Century Gothic" w:cstheme="minorHAnsi"/>
          <w:iCs/>
          <w:sz w:val="24"/>
          <w:szCs w:val="24"/>
        </w:rPr>
      </w:pPr>
    </w:p>
    <w:p w14:paraId="51251239" w14:textId="7EEEEFAB" w:rsidR="000A70F8" w:rsidRPr="000A70F8" w:rsidRDefault="000A70F8" w:rsidP="000A70F8">
      <w:pPr>
        <w:spacing w:after="0" w:line="240" w:lineRule="auto"/>
        <w:rPr>
          <w:rFonts w:ascii="Century Gothic" w:eastAsia="Georgia" w:hAnsi="Century Gothic" w:cstheme="minorHAnsi"/>
          <w:iCs/>
          <w:sz w:val="24"/>
          <w:szCs w:val="24"/>
        </w:rPr>
      </w:pPr>
      <w:r w:rsidRPr="000A70F8">
        <w:rPr>
          <w:rFonts w:ascii="Century Gothic" w:eastAsia="Georgia" w:hAnsi="Century Gothic" w:cstheme="minorHAnsi"/>
          <w:iCs/>
          <w:sz w:val="24"/>
          <w:szCs w:val="24"/>
        </w:rPr>
        <w:t>The findings contained herein are based upon currently available information and constitute planning-level analysis appropriate to annexation review. Findings of consistency contained in this report are limited to the annexation request presently under consideration and shall not be construed as findings regarding the consistency, appropriateness, or approval of any future land use amendment, rezoning application, development agreement, site plan, or development proposal.</w:t>
      </w:r>
    </w:p>
    <w:p w14:paraId="420B0369" w14:textId="77777777" w:rsidR="000A70F8" w:rsidRDefault="000A70F8" w:rsidP="000A70F8">
      <w:pPr>
        <w:spacing w:after="0" w:line="240" w:lineRule="auto"/>
        <w:rPr>
          <w:rFonts w:ascii="Century Gothic" w:eastAsia="Georgia" w:hAnsi="Century Gothic" w:cstheme="minorHAnsi"/>
          <w:iCs/>
          <w:sz w:val="24"/>
          <w:szCs w:val="24"/>
        </w:rPr>
      </w:pPr>
    </w:p>
    <w:p w14:paraId="1638E3AF" w14:textId="14920D0A" w:rsidR="000A70F8" w:rsidRPr="000A70F8" w:rsidRDefault="000A70F8" w:rsidP="000A70F8">
      <w:pPr>
        <w:spacing w:after="0" w:line="240" w:lineRule="auto"/>
        <w:rPr>
          <w:rFonts w:ascii="Century Gothic" w:eastAsia="Georgia" w:hAnsi="Century Gothic" w:cstheme="minorHAnsi"/>
          <w:iCs/>
          <w:sz w:val="24"/>
          <w:szCs w:val="24"/>
        </w:rPr>
      </w:pPr>
      <w:r w:rsidRPr="000A70F8">
        <w:rPr>
          <w:rFonts w:ascii="Century Gothic" w:eastAsia="Georgia" w:hAnsi="Century Gothic" w:cstheme="minorHAnsi"/>
          <w:iCs/>
          <w:sz w:val="24"/>
          <w:szCs w:val="24"/>
        </w:rPr>
        <w:t>The proposed annexation represents only one component of a multi-step planning and regulatory process. Annexation, future land use amendments, rezoning, development agreements, site plan approvals, concurrency determinations, and permitting are separate actions, each requiring independent review and approval based upon the record established for that application.</w:t>
      </w:r>
    </w:p>
    <w:p w14:paraId="6D273EDA" w14:textId="77777777" w:rsidR="000A70F8" w:rsidRDefault="000A70F8" w:rsidP="000A70F8">
      <w:pPr>
        <w:spacing w:after="0" w:line="240" w:lineRule="auto"/>
        <w:rPr>
          <w:rFonts w:ascii="Century Gothic" w:eastAsia="Georgia" w:hAnsi="Century Gothic" w:cstheme="minorHAnsi"/>
          <w:iCs/>
          <w:sz w:val="24"/>
          <w:szCs w:val="24"/>
        </w:rPr>
      </w:pPr>
    </w:p>
    <w:p w14:paraId="1F837549" w14:textId="3B8EB7A0" w:rsidR="000A70F8" w:rsidRPr="000A70F8" w:rsidRDefault="000A70F8" w:rsidP="000A70F8">
      <w:pPr>
        <w:spacing w:after="0" w:line="240" w:lineRule="auto"/>
        <w:rPr>
          <w:rFonts w:ascii="Century Gothic" w:eastAsia="Georgia" w:hAnsi="Century Gothic" w:cstheme="minorHAnsi"/>
          <w:iCs/>
          <w:sz w:val="24"/>
          <w:szCs w:val="24"/>
        </w:rPr>
      </w:pPr>
      <w:r w:rsidRPr="000A70F8">
        <w:rPr>
          <w:rFonts w:ascii="Century Gothic" w:eastAsia="Georgia" w:hAnsi="Century Gothic" w:cstheme="minorHAnsi"/>
          <w:iCs/>
          <w:sz w:val="24"/>
          <w:szCs w:val="24"/>
        </w:rPr>
        <w:t>Approval of the annexation does not authorize development of the subject property and does not guarantee the availability of public facilities, utility capacity, transportation improvements, or any specific governmental approval. No development order may be issued unless adequate public facilities are available and adopted level-of-service standards are maintained.</w:t>
      </w:r>
    </w:p>
    <w:p w14:paraId="11373AA7" w14:textId="77777777" w:rsidR="000A70F8" w:rsidRPr="000A70F8" w:rsidRDefault="000A70F8" w:rsidP="000A70F8">
      <w:pPr>
        <w:spacing w:after="0" w:line="240" w:lineRule="auto"/>
        <w:rPr>
          <w:rFonts w:ascii="Century Gothic" w:eastAsia="Georgia" w:hAnsi="Century Gothic" w:cstheme="minorHAnsi"/>
          <w:iCs/>
          <w:sz w:val="24"/>
          <w:szCs w:val="24"/>
        </w:rPr>
      </w:pPr>
      <w:r w:rsidRPr="000A70F8">
        <w:rPr>
          <w:rFonts w:ascii="Century Gothic" w:eastAsia="Georgia" w:hAnsi="Century Gothic" w:cstheme="minorHAnsi"/>
          <w:iCs/>
          <w:sz w:val="24"/>
          <w:szCs w:val="24"/>
        </w:rPr>
        <w:t>Nothing contained in this report shall be construed as a commitment by the Village to provide utility service, approve future development, or waive any requirement imposed by applicable local, regional, state, or federal regulations.</w:t>
      </w:r>
    </w:p>
    <w:p w14:paraId="3E667CBB" w14:textId="77777777" w:rsidR="000A70F8" w:rsidRPr="00C05154" w:rsidRDefault="000A70F8" w:rsidP="00C05154">
      <w:pPr>
        <w:spacing w:after="0" w:line="240" w:lineRule="auto"/>
        <w:rPr>
          <w:rFonts w:ascii="Century Gothic" w:eastAsia="Georgia" w:hAnsi="Century Gothic" w:cstheme="minorHAnsi"/>
          <w:iCs/>
          <w:sz w:val="24"/>
          <w:szCs w:val="24"/>
        </w:rPr>
      </w:pPr>
    </w:p>
    <w:p w14:paraId="02209B08" w14:textId="77777777" w:rsidR="00C05154" w:rsidRPr="00066650" w:rsidRDefault="00C05154" w:rsidP="00C05154">
      <w:pPr>
        <w:spacing w:after="0" w:line="240" w:lineRule="auto"/>
        <w:rPr>
          <w:rFonts w:ascii="Century Gothic" w:eastAsia="Georgia" w:hAnsi="Century Gothic" w:cstheme="minorHAnsi"/>
          <w:iCs/>
          <w:sz w:val="24"/>
          <w:szCs w:val="24"/>
        </w:rPr>
      </w:pPr>
    </w:p>
    <w:p w14:paraId="24D51D7C" w14:textId="77777777" w:rsidR="00A25612" w:rsidRDefault="00A25612" w:rsidP="00A25612">
      <w:pPr>
        <w:spacing w:after="0" w:line="240" w:lineRule="auto"/>
        <w:rPr>
          <w:rFonts w:ascii="Century Gothic" w:eastAsia="Georgia" w:hAnsi="Century Gothic" w:cstheme="minorHAnsi"/>
          <w:iCs/>
          <w:sz w:val="24"/>
          <w:szCs w:val="24"/>
        </w:rPr>
      </w:pPr>
    </w:p>
    <w:p w14:paraId="4B51C305" w14:textId="6CE0DC9C" w:rsidR="00066650" w:rsidRPr="00066650" w:rsidRDefault="00066650" w:rsidP="00A25612">
      <w:pPr>
        <w:widowControl w:val="0"/>
        <w:autoSpaceDE w:val="0"/>
        <w:autoSpaceDN w:val="0"/>
        <w:spacing w:after="0" w:line="240" w:lineRule="auto"/>
        <w:outlineLvl w:val="0"/>
        <w:rPr>
          <w:b/>
          <w:sz w:val="32"/>
          <w:szCs w:val="32"/>
          <w:u w:val="thick"/>
        </w:rPr>
      </w:pPr>
      <w:r w:rsidRPr="00066650">
        <w:rPr>
          <w:b/>
          <w:sz w:val="32"/>
          <w:szCs w:val="32"/>
          <w:u w:val="thick"/>
        </w:rPr>
        <w:t>SECTION G: CONCLUSION &amp; RECOMMENDATION</w:t>
      </w:r>
    </w:p>
    <w:p w14:paraId="269E9A69" w14:textId="77777777" w:rsidR="0045326E" w:rsidRDefault="0045326E" w:rsidP="00A25612">
      <w:pPr>
        <w:spacing w:after="0" w:line="240" w:lineRule="auto"/>
        <w:rPr>
          <w:rFonts w:ascii="Century Gothic" w:eastAsia="Georgia" w:hAnsi="Century Gothic" w:cstheme="minorHAnsi"/>
          <w:iCs/>
          <w:sz w:val="24"/>
          <w:szCs w:val="24"/>
        </w:rPr>
      </w:pPr>
    </w:p>
    <w:p w14:paraId="1AB38689" w14:textId="0BB129D5" w:rsidR="00066650" w:rsidRPr="00066650" w:rsidRDefault="00066650" w:rsidP="00A25612">
      <w:pPr>
        <w:spacing w:after="0" w:line="240" w:lineRule="auto"/>
        <w:rPr>
          <w:rFonts w:ascii="Century Gothic" w:eastAsia="Georgia" w:hAnsi="Century Gothic" w:cstheme="minorHAnsi"/>
          <w:b/>
          <w:bCs/>
          <w:iCs/>
          <w:sz w:val="24"/>
          <w:szCs w:val="24"/>
        </w:rPr>
      </w:pPr>
      <w:r w:rsidRPr="00066650">
        <w:rPr>
          <w:rFonts w:ascii="Century Gothic" w:eastAsia="Georgia" w:hAnsi="Century Gothic" w:cstheme="minorHAnsi"/>
          <w:b/>
          <w:bCs/>
          <w:iCs/>
          <w:sz w:val="24"/>
          <w:szCs w:val="24"/>
        </w:rPr>
        <w:t>Overall Staff Findings</w:t>
      </w:r>
    </w:p>
    <w:p w14:paraId="7FD243E9" w14:textId="77777777" w:rsidR="0045326E" w:rsidRDefault="0045326E" w:rsidP="00A25612">
      <w:pPr>
        <w:spacing w:after="0" w:line="240" w:lineRule="auto"/>
        <w:rPr>
          <w:rFonts w:ascii="Century Gothic" w:eastAsia="Georgia" w:hAnsi="Century Gothic" w:cstheme="minorHAnsi"/>
          <w:iCs/>
          <w:sz w:val="24"/>
          <w:szCs w:val="24"/>
        </w:rPr>
      </w:pPr>
    </w:p>
    <w:p w14:paraId="743D08F0" w14:textId="2D96734E" w:rsidR="00066650" w:rsidRPr="00066650" w:rsidRDefault="00066650" w:rsidP="00A25612">
      <w:pPr>
        <w:spacing w:after="0" w:line="240" w:lineRule="auto"/>
        <w:rPr>
          <w:rFonts w:ascii="Century Gothic" w:eastAsia="Georgia" w:hAnsi="Century Gothic" w:cstheme="minorHAnsi"/>
          <w:iCs/>
          <w:sz w:val="24"/>
          <w:szCs w:val="24"/>
        </w:rPr>
      </w:pPr>
      <w:r w:rsidRPr="00066650">
        <w:rPr>
          <w:rFonts w:ascii="Century Gothic" w:eastAsia="Georgia" w:hAnsi="Century Gothic" w:cstheme="minorHAnsi"/>
          <w:iCs/>
          <w:sz w:val="24"/>
          <w:szCs w:val="24"/>
        </w:rPr>
        <w:t>The proposed voluntary annexation of approximately ±1,289.71 acres is generally consistent with the applicable provisions of Chapter 171, Florida Statutes, the Village Comprehensive Plan, and the Village Land Development Regulations.</w:t>
      </w:r>
    </w:p>
    <w:p w14:paraId="346D0E0C" w14:textId="77777777" w:rsidR="00757EF6" w:rsidRDefault="00757EF6" w:rsidP="00A25612">
      <w:pPr>
        <w:spacing w:after="0" w:line="240" w:lineRule="auto"/>
        <w:rPr>
          <w:rFonts w:ascii="Century Gothic" w:eastAsia="Georgia" w:hAnsi="Century Gothic" w:cstheme="minorHAnsi"/>
          <w:iCs/>
          <w:sz w:val="24"/>
          <w:szCs w:val="24"/>
        </w:rPr>
      </w:pPr>
    </w:p>
    <w:p w14:paraId="648CD0DA" w14:textId="0ACB4D9C" w:rsidR="00066650" w:rsidRPr="00066650" w:rsidRDefault="00066650" w:rsidP="00A25612">
      <w:pPr>
        <w:spacing w:after="0" w:line="240" w:lineRule="auto"/>
        <w:rPr>
          <w:rFonts w:ascii="Century Gothic" w:eastAsia="Georgia" w:hAnsi="Century Gothic" w:cstheme="minorHAnsi"/>
          <w:iCs/>
          <w:sz w:val="24"/>
          <w:szCs w:val="24"/>
        </w:rPr>
      </w:pPr>
      <w:r w:rsidRPr="00066650">
        <w:rPr>
          <w:rFonts w:ascii="Century Gothic" w:eastAsia="Georgia" w:hAnsi="Century Gothic" w:cstheme="minorHAnsi"/>
          <w:iCs/>
          <w:sz w:val="24"/>
          <w:szCs w:val="24"/>
        </w:rPr>
        <w:t>The subject property is contiguous to the Village boundary on three sides, reasonably compact in configuration, and the proposed annexation does not create enclaves or irregular municipal boundaries. The annexation would improve consistency between jurisdictional boundaries, infrastructure access, and long-term growth management planning.</w:t>
      </w:r>
    </w:p>
    <w:p w14:paraId="2AC84BA3" w14:textId="77777777" w:rsidR="0045326E" w:rsidRDefault="0045326E" w:rsidP="00A25612">
      <w:pPr>
        <w:spacing w:after="0" w:line="240" w:lineRule="auto"/>
        <w:rPr>
          <w:rFonts w:ascii="Century Gothic" w:eastAsia="Georgia" w:hAnsi="Century Gothic" w:cstheme="minorHAnsi"/>
          <w:iCs/>
          <w:sz w:val="24"/>
          <w:szCs w:val="24"/>
        </w:rPr>
      </w:pPr>
    </w:p>
    <w:p w14:paraId="09352A2B" w14:textId="408433E9" w:rsidR="00066650" w:rsidRPr="00066650" w:rsidRDefault="00066650" w:rsidP="00A25612">
      <w:pPr>
        <w:spacing w:after="0" w:line="240" w:lineRule="auto"/>
        <w:rPr>
          <w:rFonts w:ascii="Century Gothic" w:eastAsia="Georgia" w:hAnsi="Century Gothic" w:cstheme="minorHAnsi"/>
          <w:iCs/>
          <w:sz w:val="24"/>
          <w:szCs w:val="24"/>
        </w:rPr>
      </w:pPr>
      <w:r w:rsidRPr="00066650">
        <w:rPr>
          <w:rFonts w:ascii="Century Gothic" w:eastAsia="Georgia" w:hAnsi="Century Gothic" w:cstheme="minorHAnsi"/>
          <w:iCs/>
          <w:sz w:val="24"/>
          <w:szCs w:val="24"/>
        </w:rPr>
        <w:t>The subject property is also located adjacent to existing and planned industrial and employment-related land uses within the Village. Annexation would place the property within the Village’s jurisdictional and regulatory framework, allowing future development to be evaluated in a coordinated manner consistent with Village planning policies, concurrency requirements, and infrastructure planning efforts.</w:t>
      </w:r>
    </w:p>
    <w:p w14:paraId="38B0A249" w14:textId="77777777" w:rsidR="005F4C51" w:rsidRPr="005F4C51" w:rsidRDefault="005F4C51" w:rsidP="005F4C51">
      <w:pPr>
        <w:spacing w:after="0" w:line="240" w:lineRule="auto"/>
        <w:rPr>
          <w:rFonts w:ascii="Century Gothic" w:eastAsia="Georgia" w:hAnsi="Century Gothic" w:cstheme="minorHAnsi"/>
          <w:iCs/>
          <w:sz w:val="24"/>
          <w:szCs w:val="24"/>
        </w:rPr>
      </w:pPr>
      <w:r w:rsidRPr="005F4C51">
        <w:rPr>
          <w:rFonts w:ascii="Century Gothic" w:eastAsia="Georgia" w:hAnsi="Century Gothic" w:cstheme="minorHAnsi"/>
          <w:iCs/>
          <w:sz w:val="24"/>
          <w:szCs w:val="24"/>
        </w:rPr>
        <w:t>Staff Recommendation</w:t>
      </w:r>
    </w:p>
    <w:p w14:paraId="6B4E8A0E" w14:textId="77777777" w:rsidR="005F4C51" w:rsidRPr="005F4C51" w:rsidRDefault="005F4C51" w:rsidP="005F4C51">
      <w:pPr>
        <w:spacing w:after="0" w:line="240" w:lineRule="auto"/>
        <w:rPr>
          <w:rFonts w:ascii="Century Gothic" w:eastAsia="Georgia" w:hAnsi="Century Gothic" w:cstheme="minorHAnsi"/>
          <w:iCs/>
          <w:sz w:val="24"/>
          <w:szCs w:val="24"/>
        </w:rPr>
      </w:pPr>
    </w:p>
    <w:p w14:paraId="30C4C980" w14:textId="77777777" w:rsidR="000849E8" w:rsidRDefault="000849E8" w:rsidP="005F4C51">
      <w:pPr>
        <w:spacing w:after="0" w:line="240" w:lineRule="auto"/>
        <w:rPr>
          <w:rFonts w:ascii="Century Gothic" w:eastAsia="Georgia" w:hAnsi="Century Gothic" w:cstheme="minorHAnsi"/>
          <w:iCs/>
          <w:sz w:val="24"/>
          <w:szCs w:val="24"/>
        </w:rPr>
      </w:pPr>
    </w:p>
    <w:p w14:paraId="3DA618E1" w14:textId="77777777" w:rsidR="000849E8" w:rsidRDefault="000849E8" w:rsidP="005F4C51">
      <w:pPr>
        <w:spacing w:after="0" w:line="240" w:lineRule="auto"/>
        <w:rPr>
          <w:rFonts w:ascii="Century Gothic" w:eastAsia="Georgia" w:hAnsi="Century Gothic" w:cstheme="minorHAnsi"/>
          <w:iCs/>
          <w:sz w:val="24"/>
          <w:szCs w:val="24"/>
        </w:rPr>
      </w:pPr>
    </w:p>
    <w:p w14:paraId="5030CCEA" w14:textId="77777777" w:rsidR="000849E8" w:rsidRDefault="000849E8" w:rsidP="005F4C51">
      <w:pPr>
        <w:spacing w:after="0" w:line="240" w:lineRule="auto"/>
        <w:rPr>
          <w:rFonts w:ascii="Century Gothic" w:eastAsia="Georgia" w:hAnsi="Century Gothic" w:cstheme="minorHAnsi"/>
          <w:iCs/>
          <w:sz w:val="24"/>
          <w:szCs w:val="24"/>
        </w:rPr>
      </w:pPr>
    </w:p>
    <w:p w14:paraId="4CC13C06" w14:textId="77777777" w:rsidR="000849E8" w:rsidRDefault="000849E8" w:rsidP="005F4C51">
      <w:pPr>
        <w:spacing w:after="0" w:line="240" w:lineRule="auto"/>
        <w:rPr>
          <w:rFonts w:ascii="Century Gothic" w:eastAsia="Georgia" w:hAnsi="Century Gothic" w:cstheme="minorHAnsi"/>
          <w:iCs/>
          <w:sz w:val="24"/>
          <w:szCs w:val="24"/>
        </w:rPr>
      </w:pPr>
    </w:p>
    <w:p w14:paraId="3F133C7D" w14:textId="7B321E4C" w:rsidR="005F4C51" w:rsidRPr="005F4C51" w:rsidRDefault="005F4C51" w:rsidP="005F4C51">
      <w:pPr>
        <w:spacing w:after="0" w:line="240" w:lineRule="auto"/>
        <w:rPr>
          <w:rFonts w:ascii="Century Gothic" w:eastAsia="Georgia" w:hAnsi="Century Gothic" w:cstheme="minorHAnsi"/>
          <w:iCs/>
          <w:sz w:val="24"/>
          <w:szCs w:val="24"/>
        </w:rPr>
      </w:pPr>
      <w:r w:rsidRPr="005F4C51">
        <w:rPr>
          <w:rFonts w:ascii="Century Gothic" w:eastAsia="Georgia" w:hAnsi="Century Gothic" w:cstheme="minorHAnsi"/>
          <w:iCs/>
          <w:sz w:val="24"/>
          <w:szCs w:val="24"/>
        </w:rPr>
        <w:t>Based on the analysis contained in this staff report, Village staff finds that the proposed voluntary annexation:</w:t>
      </w:r>
    </w:p>
    <w:p w14:paraId="6004558F" w14:textId="77777777" w:rsidR="005F4C51" w:rsidRPr="005F4C51" w:rsidRDefault="005F4C51" w:rsidP="005F4C51">
      <w:pPr>
        <w:spacing w:after="0" w:line="240" w:lineRule="auto"/>
        <w:rPr>
          <w:rFonts w:ascii="Century Gothic" w:eastAsia="Georgia" w:hAnsi="Century Gothic" w:cstheme="minorHAnsi"/>
          <w:iCs/>
          <w:sz w:val="24"/>
          <w:szCs w:val="24"/>
        </w:rPr>
      </w:pPr>
    </w:p>
    <w:p w14:paraId="21533A19" w14:textId="333F77DE" w:rsidR="005F4C51" w:rsidRPr="00C15CC7" w:rsidRDefault="00C15CC7" w:rsidP="00C15CC7">
      <w:pPr>
        <w:pStyle w:val="ListParagraph"/>
        <w:numPr>
          <w:ilvl w:val="0"/>
          <w:numId w:val="32"/>
        </w:numPr>
        <w:spacing w:after="0" w:line="240" w:lineRule="auto"/>
        <w:rPr>
          <w:rFonts w:ascii="Century Gothic" w:eastAsia="Georgia" w:hAnsi="Century Gothic" w:cstheme="minorHAnsi"/>
          <w:iCs/>
          <w:sz w:val="24"/>
          <w:szCs w:val="24"/>
        </w:rPr>
      </w:pPr>
      <w:r w:rsidRPr="00C15CC7">
        <w:rPr>
          <w:rFonts w:ascii="Century Gothic" w:eastAsia="Georgia" w:hAnsi="Century Gothic" w:cstheme="minorHAnsi"/>
          <w:iCs/>
          <w:sz w:val="24"/>
          <w:szCs w:val="24"/>
        </w:rPr>
        <w:t>It is</w:t>
      </w:r>
      <w:r w:rsidR="005F4C51" w:rsidRPr="00C15CC7">
        <w:rPr>
          <w:rFonts w:ascii="Century Gothic" w:eastAsia="Georgia" w:hAnsi="Century Gothic" w:cstheme="minorHAnsi"/>
          <w:iCs/>
          <w:sz w:val="24"/>
          <w:szCs w:val="24"/>
        </w:rPr>
        <w:t xml:space="preserve"> consistent with Chapter 171, Florida Statutes.</w:t>
      </w:r>
    </w:p>
    <w:p w14:paraId="10E8A12F" w14:textId="77777777" w:rsidR="005F4C51" w:rsidRPr="005F4C51" w:rsidRDefault="005F4C51" w:rsidP="005F4C51">
      <w:pPr>
        <w:spacing w:after="0" w:line="240" w:lineRule="auto"/>
        <w:rPr>
          <w:rFonts w:ascii="Century Gothic" w:eastAsia="Georgia" w:hAnsi="Century Gothic" w:cstheme="minorHAnsi"/>
          <w:iCs/>
          <w:sz w:val="24"/>
          <w:szCs w:val="24"/>
        </w:rPr>
      </w:pPr>
    </w:p>
    <w:p w14:paraId="477C4238" w14:textId="77777777" w:rsidR="005F4C51" w:rsidRPr="00C15CC7" w:rsidRDefault="005F4C51" w:rsidP="00C15CC7">
      <w:pPr>
        <w:pStyle w:val="ListParagraph"/>
        <w:numPr>
          <w:ilvl w:val="0"/>
          <w:numId w:val="32"/>
        </w:numPr>
        <w:spacing w:after="0" w:line="240" w:lineRule="auto"/>
        <w:rPr>
          <w:rFonts w:ascii="Century Gothic" w:eastAsia="Georgia" w:hAnsi="Century Gothic" w:cstheme="minorHAnsi"/>
          <w:iCs/>
          <w:sz w:val="24"/>
          <w:szCs w:val="24"/>
        </w:rPr>
      </w:pPr>
      <w:r w:rsidRPr="00C15CC7">
        <w:rPr>
          <w:rFonts w:ascii="Century Gothic" w:eastAsia="Georgia" w:hAnsi="Century Gothic" w:cstheme="minorHAnsi"/>
          <w:iCs/>
          <w:sz w:val="24"/>
          <w:szCs w:val="24"/>
        </w:rPr>
        <w:t>Satisfies applicable Village Land Development Regulations.</w:t>
      </w:r>
    </w:p>
    <w:p w14:paraId="05053663" w14:textId="77777777" w:rsidR="005F4C51" w:rsidRPr="005F4C51" w:rsidRDefault="005F4C51" w:rsidP="005F4C51">
      <w:pPr>
        <w:spacing w:after="0" w:line="240" w:lineRule="auto"/>
        <w:rPr>
          <w:rFonts w:ascii="Century Gothic" w:eastAsia="Georgia" w:hAnsi="Century Gothic" w:cstheme="minorHAnsi"/>
          <w:iCs/>
          <w:sz w:val="24"/>
          <w:szCs w:val="24"/>
        </w:rPr>
      </w:pPr>
    </w:p>
    <w:p w14:paraId="340437DA" w14:textId="77777777" w:rsidR="005F4C51" w:rsidRPr="00C15CC7" w:rsidRDefault="005F4C51" w:rsidP="00C15CC7">
      <w:pPr>
        <w:pStyle w:val="ListParagraph"/>
        <w:numPr>
          <w:ilvl w:val="0"/>
          <w:numId w:val="32"/>
        </w:numPr>
        <w:spacing w:after="0" w:line="240" w:lineRule="auto"/>
        <w:rPr>
          <w:rFonts w:ascii="Century Gothic" w:eastAsia="Georgia" w:hAnsi="Century Gothic" w:cstheme="minorHAnsi"/>
          <w:iCs/>
          <w:sz w:val="24"/>
          <w:szCs w:val="24"/>
        </w:rPr>
      </w:pPr>
      <w:r w:rsidRPr="00C15CC7">
        <w:rPr>
          <w:rFonts w:ascii="Century Gothic" w:eastAsia="Georgia" w:hAnsi="Century Gothic" w:cstheme="minorHAnsi"/>
          <w:iCs/>
          <w:sz w:val="24"/>
          <w:szCs w:val="24"/>
        </w:rPr>
        <w:t>Involves contiguous and reasonably compact property.</w:t>
      </w:r>
    </w:p>
    <w:p w14:paraId="20DF6F67" w14:textId="77777777" w:rsidR="005F4C51" w:rsidRPr="005F4C51" w:rsidRDefault="005F4C51" w:rsidP="005F4C51">
      <w:pPr>
        <w:spacing w:after="0" w:line="240" w:lineRule="auto"/>
        <w:rPr>
          <w:rFonts w:ascii="Century Gothic" w:eastAsia="Georgia" w:hAnsi="Century Gothic" w:cstheme="minorHAnsi"/>
          <w:iCs/>
          <w:sz w:val="24"/>
          <w:szCs w:val="24"/>
        </w:rPr>
      </w:pPr>
    </w:p>
    <w:p w14:paraId="36C187A7" w14:textId="77777777" w:rsidR="005F4C51" w:rsidRPr="00C15CC7" w:rsidRDefault="005F4C51" w:rsidP="00C15CC7">
      <w:pPr>
        <w:pStyle w:val="ListParagraph"/>
        <w:numPr>
          <w:ilvl w:val="0"/>
          <w:numId w:val="32"/>
        </w:numPr>
        <w:spacing w:after="0" w:line="240" w:lineRule="auto"/>
        <w:rPr>
          <w:rFonts w:ascii="Century Gothic" w:eastAsia="Georgia" w:hAnsi="Century Gothic" w:cstheme="minorHAnsi"/>
          <w:iCs/>
          <w:sz w:val="24"/>
          <w:szCs w:val="24"/>
        </w:rPr>
      </w:pPr>
      <w:r w:rsidRPr="00C15CC7">
        <w:rPr>
          <w:rFonts w:ascii="Century Gothic" w:eastAsia="Georgia" w:hAnsi="Century Gothic" w:cstheme="minorHAnsi"/>
          <w:iCs/>
          <w:sz w:val="24"/>
          <w:szCs w:val="24"/>
        </w:rPr>
        <w:t>Does not create enclaves or irregular municipal boundary patterns.</w:t>
      </w:r>
    </w:p>
    <w:p w14:paraId="397DE537" w14:textId="77777777" w:rsidR="005F4C51" w:rsidRPr="005F4C51" w:rsidRDefault="005F4C51" w:rsidP="005F4C51">
      <w:pPr>
        <w:spacing w:after="0" w:line="240" w:lineRule="auto"/>
        <w:rPr>
          <w:rFonts w:ascii="Century Gothic" w:eastAsia="Georgia" w:hAnsi="Century Gothic" w:cstheme="minorHAnsi"/>
          <w:iCs/>
          <w:sz w:val="24"/>
          <w:szCs w:val="24"/>
        </w:rPr>
      </w:pPr>
    </w:p>
    <w:p w14:paraId="2DCF36C3" w14:textId="77777777" w:rsidR="005F4C51" w:rsidRPr="00C15CC7" w:rsidRDefault="005F4C51" w:rsidP="00C15CC7">
      <w:pPr>
        <w:pStyle w:val="ListParagraph"/>
        <w:numPr>
          <w:ilvl w:val="0"/>
          <w:numId w:val="32"/>
        </w:numPr>
        <w:spacing w:after="0" w:line="240" w:lineRule="auto"/>
        <w:rPr>
          <w:rFonts w:ascii="Century Gothic" w:eastAsia="Georgia" w:hAnsi="Century Gothic" w:cstheme="minorHAnsi"/>
          <w:iCs/>
          <w:sz w:val="24"/>
          <w:szCs w:val="24"/>
        </w:rPr>
      </w:pPr>
      <w:r w:rsidRPr="00C15CC7">
        <w:rPr>
          <w:rFonts w:ascii="Century Gothic" w:eastAsia="Georgia" w:hAnsi="Century Gothic" w:cstheme="minorHAnsi"/>
          <w:iCs/>
          <w:sz w:val="24"/>
          <w:szCs w:val="24"/>
        </w:rPr>
        <w:t>Supports orderly municipal boundary expansion.</w:t>
      </w:r>
    </w:p>
    <w:p w14:paraId="0174B122" w14:textId="77777777" w:rsidR="005F4C51" w:rsidRPr="005F4C51" w:rsidRDefault="005F4C51" w:rsidP="005F4C51">
      <w:pPr>
        <w:spacing w:after="0" w:line="240" w:lineRule="auto"/>
        <w:rPr>
          <w:rFonts w:ascii="Century Gothic" w:eastAsia="Georgia" w:hAnsi="Century Gothic" w:cstheme="minorHAnsi"/>
          <w:iCs/>
          <w:sz w:val="24"/>
          <w:szCs w:val="24"/>
        </w:rPr>
      </w:pPr>
    </w:p>
    <w:p w14:paraId="74BC141B" w14:textId="77777777" w:rsidR="005F4C51" w:rsidRPr="00C15CC7" w:rsidRDefault="005F4C51" w:rsidP="00C15CC7">
      <w:pPr>
        <w:pStyle w:val="ListParagraph"/>
        <w:numPr>
          <w:ilvl w:val="0"/>
          <w:numId w:val="32"/>
        </w:numPr>
        <w:spacing w:after="0" w:line="240" w:lineRule="auto"/>
        <w:rPr>
          <w:rFonts w:ascii="Century Gothic" w:eastAsia="Georgia" w:hAnsi="Century Gothic" w:cstheme="minorHAnsi"/>
          <w:iCs/>
          <w:sz w:val="24"/>
          <w:szCs w:val="24"/>
        </w:rPr>
      </w:pPr>
      <w:r w:rsidRPr="00C15CC7">
        <w:rPr>
          <w:rFonts w:ascii="Century Gothic" w:eastAsia="Georgia" w:hAnsi="Century Gothic" w:cstheme="minorHAnsi"/>
          <w:iCs/>
          <w:sz w:val="24"/>
          <w:szCs w:val="24"/>
        </w:rPr>
        <w:t>Improves coordinated planning and service delivery.</w:t>
      </w:r>
    </w:p>
    <w:p w14:paraId="6E5C36D5" w14:textId="77777777" w:rsidR="005F4C51" w:rsidRPr="005F4C51" w:rsidRDefault="005F4C51" w:rsidP="005F4C51">
      <w:pPr>
        <w:spacing w:after="0" w:line="240" w:lineRule="auto"/>
        <w:rPr>
          <w:rFonts w:ascii="Century Gothic" w:eastAsia="Georgia" w:hAnsi="Century Gothic" w:cstheme="minorHAnsi"/>
          <w:iCs/>
          <w:sz w:val="24"/>
          <w:szCs w:val="24"/>
        </w:rPr>
      </w:pPr>
    </w:p>
    <w:p w14:paraId="62B08BD4" w14:textId="77777777" w:rsidR="005F4C51" w:rsidRPr="00C15CC7" w:rsidRDefault="005F4C51" w:rsidP="00C15CC7">
      <w:pPr>
        <w:pStyle w:val="ListParagraph"/>
        <w:numPr>
          <w:ilvl w:val="0"/>
          <w:numId w:val="32"/>
        </w:numPr>
        <w:spacing w:after="0" w:line="240" w:lineRule="auto"/>
        <w:rPr>
          <w:rFonts w:ascii="Century Gothic" w:eastAsia="Georgia" w:hAnsi="Century Gothic" w:cstheme="minorHAnsi"/>
          <w:iCs/>
          <w:sz w:val="24"/>
          <w:szCs w:val="24"/>
        </w:rPr>
      </w:pPr>
      <w:r w:rsidRPr="00C15CC7">
        <w:rPr>
          <w:rFonts w:ascii="Century Gothic" w:eastAsia="Georgia" w:hAnsi="Century Gothic" w:cstheme="minorHAnsi"/>
          <w:iCs/>
          <w:sz w:val="24"/>
          <w:szCs w:val="24"/>
        </w:rPr>
        <w:t>May support long-term fiscal sustainability.</w:t>
      </w:r>
    </w:p>
    <w:p w14:paraId="29F126FF" w14:textId="77777777" w:rsidR="005F4C51" w:rsidRPr="005F4C51" w:rsidRDefault="005F4C51" w:rsidP="005F4C51">
      <w:pPr>
        <w:spacing w:after="0" w:line="240" w:lineRule="auto"/>
        <w:rPr>
          <w:rFonts w:ascii="Century Gothic" w:eastAsia="Georgia" w:hAnsi="Century Gothic" w:cstheme="minorHAnsi"/>
          <w:iCs/>
          <w:sz w:val="24"/>
          <w:szCs w:val="24"/>
        </w:rPr>
      </w:pPr>
    </w:p>
    <w:p w14:paraId="21FAB413" w14:textId="0CFECFCA" w:rsidR="00DE00BE" w:rsidRDefault="003E2927" w:rsidP="00A25612">
      <w:pPr>
        <w:spacing w:after="0" w:line="240" w:lineRule="auto"/>
        <w:rPr>
          <w:rFonts w:ascii="Century Gothic" w:eastAsia="Georgia" w:hAnsi="Century Gothic" w:cstheme="minorHAnsi"/>
          <w:iCs/>
          <w:sz w:val="24"/>
          <w:szCs w:val="24"/>
        </w:rPr>
      </w:pPr>
      <w:r w:rsidRPr="003E2927">
        <w:rPr>
          <w:rFonts w:ascii="Century Gothic" w:eastAsia="Georgia" w:hAnsi="Century Gothic" w:cstheme="minorHAnsi"/>
          <w:iCs/>
          <w:sz w:val="24"/>
          <w:szCs w:val="24"/>
        </w:rPr>
        <w:t xml:space="preserve">Based upon the foregoing findings and analysis, staff finds Application ANX 24-072 generally consistent with Chapter 171, Florida Statutes, the Village Comprehensive Plan, and the Village Land Development Regulations. Accordingly, staff recommends that the Planning, Zoning and Appeals Board recommend approval of Application ANX 24-072 – Beskar Voluntary Annexation to the Village Council. Staff further </w:t>
      </w:r>
      <w:proofErr w:type="gramStart"/>
      <w:r w:rsidRPr="003E2927">
        <w:rPr>
          <w:rFonts w:ascii="Century Gothic" w:eastAsia="Georgia" w:hAnsi="Century Gothic" w:cstheme="minorHAnsi"/>
          <w:iCs/>
          <w:sz w:val="24"/>
          <w:szCs w:val="24"/>
        </w:rPr>
        <w:t>recommends</w:t>
      </w:r>
      <w:proofErr w:type="gramEnd"/>
      <w:r w:rsidRPr="003E2927">
        <w:rPr>
          <w:rFonts w:ascii="Century Gothic" w:eastAsia="Georgia" w:hAnsi="Century Gothic" w:cstheme="minorHAnsi"/>
          <w:iCs/>
          <w:sz w:val="24"/>
          <w:szCs w:val="24"/>
        </w:rPr>
        <w:t xml:space="preserve"> that the Village Council consider the use of an annexation agreement to address infrastructure coordination, development timing, service expectations, and other obligations associated with future development of the property.</w:t>
      </w:r>
    </w:p>
    <w:p w14:paraId="2FFE0ABF" w14:textId="77777777" w:rsidR="003E2927" w:rsidRDefault="003E2927" w:rsidP="00A25612">
      <w:pPr>
        <w:spacing w:after="0" w:line="240" w:lineRule="auto"/>
        <w:rPr>
          <w:rFonts w:ascii="Century Gothic" w:eastAsia="Georgia" w:hAnsi="Century Gothic" w:cstheme="minorHAnsi"/>
          <w:b/>
          <w:bCs/>
          <w:iCs/>
          <w:sz w:val="24"/>
          <w:szCs w:val="24"/>
        </w:rPr>
      </w:pPr>
    </w:p>
    <w:p w14:paraId="7D6FDB8C" w14:textId="59A5DDF8" w:rsidR="00066650" w:rsidRPr="00066650" w:rsidRDefault="00066650" w:rsidP="00A25612">
      <w:pPr>
        <w:spacing w:after="0" w:line="240" w:lineRule="auto"/>
        <w:rPr>
          <w:rFonts w:ascii="Century Gothic" w:eastAsia="Georgia" w:hAnsi="Century Gothic" w:cstheme="minorHAnsi"/>
          <w:iCs/>
          <w:sz w:val="24"/>
          <w:szCs w:val="24"/>
        </w:rPr>
      </w:pPr>
      <w:r w:rsidRPr="00066650">
        <w:rPr>
          <w:rFonts w:ascii="Century Gothic" w:eastAsia="Georgia" w:hAnsi="Century Gothic" w:cstheme="minorHAnsi"/>
          <w:b/>
          <w:bCs/>
          <w:iCs/>
          <w:sz w:val="24"/>
          <w:szCs w:val="24"/>
        </w:rPr>
        <w:t>Planning, Zoning &amp; Appeals Board (PZAB) Recommendation as Local Planning Agency</w:t>
      </w:r>
      <w:r w:rsidR="00E10125" w:rsidRPr="007637FF">
        <w:rPr>
          <w:rFonts w:ascii="Century Gothic" w:eastAsia="Georgia" w:hAnsi="Century Gothic" w:cstheme="minorHAnsi"/>
          <w:b/>
          <w:bCs/>
          <w:iCs/>
          <w:sz w:val="24"/>
          <w:szCs w:val="24"/>
        </w:rPr>
        <w:t xml:space="preserve">: </w:t>
      </w:r>
      <w:r w:rsidRPr="00066650">
        <w:rPr>
          <w:rFonts w:ascii="Century Gothic" w:eastAsia="Georgia" w:hAnsi="Century Gothic" w:cstheme="minorHAnsi"/>
          <w:iCs/>
          <w:sz w:val="24"/>
          <w:szCs w:val="24"/>
        </w:rPr>
        <w:t>TBD</w:t>
      </w:r>
    </w:p>
    <w:p w14:paraId="6A2BF0CF" w14:textId="77777777" w:rsidR="005F4C51" w:rsidRDefault="005F4C51" w:rsidP="00A25612">
      <w:pPr>
        <w:spacing w:after="0" w:line="240" w:lineRule="auto"/>
        <w:rPr>
          <w:rFonts w:ascii="Century Gothic" w:eastAsia="Georgia" w:hAnsi="Century Gothic" w:cstheme="minorHAnsi"/>
          <w:b/>
          <w:bCs/>
          <w:iCs/>
          <w:sz w:val="24"/>
          <w:szCs w:val="24"/>
        </w:rPr>
      </w:pPr>
    </w:p>
    <w:p w14:paraId="77792193" w14:textId="244AF1D3" w:rsidR="00066650" w:rsidRPr="00066650" w:rsidRDefault="00066650" w:rsidP="00A25612">
      <w:pPr>
        <w:spacing w:after="0" w:line="240" w:lineRule="auto"/>
        <w:rPr>
          <w:rFonts w:ascii="Century Gothic" w:eastAsia="Georgia" w:hAnsi="Century Gothic" w:cstheme="minorHAnsi"/>
          <w:iCs/>
          <w:sz w:val="24"/>
          <w:szCs w:val="24"/>
        </w:rPr>
      </w:pPr>
      <w:r w:rsidRPr="00066650">
        <w:rPr>
          <w:rFonts w:ascii="Century Gothic" w:eastAsia="Georgia" w:hAnsi="Century Gothic" w:cstheme="minorHAnsi"/>
          <w:b/>
          <w:bCs/>
          <w:iCs/>
          <w:sz w:val="24"/>
          <w:szCs w:val="24"/>
        </w:rPr>
        <w:t>Village Council Decision – First Reading</w:t>
      </w:r>
      <w:r w:rsidR="00E10125" w:rsidRPr="007637FF">
        <w:rPr>
          <w:rFonts w:ascii="Century Gothic" w:eastAsia="Georgia" w:hAnsi="Century Gothic" w:cstheme="minorHAnsi"/>
          <w:b/>
          <w:bCs/>
          <w:iCs/>
          <w:sz w:val="24"/>
          <w:szCs w:val="24"/>
        </w:rPr>
        <w:t>:</w:t>
      </w:r>
      <w:r w:rsidR="00E10125">
        <w:rPr>
          <w:rFonts w:ascii="Century Gothic" w:eastAsia="Georgia" w:hAnsi="Century Gothic" w:cstheme="minorHAnsi"/>
          <w:iCs/>
          <w:sz w:val="24"/>
          <w:szCs w:val="24"/>
        </w:rPr>
        <w:t xml:space="preserve"> </w:t>
      </w:r>
      <w:r w:rsidRPr="00066650">
        <w:rPr>
          <w:rFonts w:ascii="Century Gothic" w:eastAsia="Georgia" w:hAnsi="Century Gothic" w:cstheme="minorHAnsi"/>
          <w:iCs/>
          <w:sz w:val="24"/>
          <w:szCs w:val="24"/>
        </w:rPr>
        <w:t>TBD</w:t>
      </w:r>
    </w:p>
    <w:p w14:paraId="5D8AB8FB" w14:textId="77777777" w:rsidR="005F4C51" w:rsidRDefault="005F4C51" w:rsidP="00A25612">
      <w:pPr>
        <w:spacing w:after="0" w:line="240" w:lineRule="auto"/>
        <w:rPr>
          <w:rFonts w:ascii="Century Gothic" w:eastAsia="Georgia" w:hAnsi="Century Gothic" w:cstheme="minorHAnsi"/>
          <w:b/>
          <w:bCs/>
          <w:iCs/>
          <w:sz w:val="24"/>
          <w:szCs w:val="24"/>
        </w:rPr>
      </w:pPr>
    </w:p>
    <w:p w14:paraId="03656B3C" w14:textId="32C22824" w:rsidR="00066650" w:rsidRPr="00066650" w:rsidRDefault="00066650" w:rsidP="00A25612">
      <w:pPr>
        <w:spacing w:after="0" w:line="240" w:lineRule="auto"/>
        <w:rPr>
          <w:rFonts w:ascii="Century Gothic" w:eastAsia="Georgia" w:hAnsi="Century Gothic" w:cstheme="minorHAnsi"/>
          <w:iCs/>
          <w:sz w:val="24"/>
          <w:szCs w:val="24"/>
        </w:rPr>
      </w:pPr>
      <w:r w:rsidRPr="00066650">
        <w:rPr>
          <w:rFonts w:ascii="Century Gothic" w:eastAsia="Georgia" w:hAnsi="Century Gothic" w:cstheme="minorHAnsi"/>
          <w:b/>
          <w:bCs/>
          <w:iCs/>
          <w:sz w:val="24"/>
          <w:szCs w:val="24"/>
        </w:rPr>
        <w:t>Village Council Decision – Second Reading</w:t>
      </w:r>
      <w:r w:rsidR="00A87277" w:rsidRPr="007637FF">
        <w:rPr>
          <w:rFonts w:ascii="Century Gothic" w:eastAsia="Georgia" w:hAnsi="Century Gothic" w:cstheme="minorHAnsi"/>
          <w:b/>
          <w:bCs/>
          <w:iCs/>
          <w:sz w:val="24"/>
          <w:szCs w:val="24"/>
        </w:rPr>
        <w:t>:</w:t>
      </w:r>
      <w:r w:rsidR="00A87277">
        <w:rPr>
          <w:rFonts w:ascii="Century Gothic" w:eastAsia="Georgia" w:hAnsi="Century Gothic" w:cstheme="minorHAnsi"/>
          <w:iCs/>
          <w:sz w:val="24"/>
          <w:szCs w:val="24"/>
        </w:rPr>
        <w:t xml:space="preserve"> </w:t>
      </w:r>
      <w:r w:rsidRPr="00066650">
        <w:rPr>
          <w:rFonts w:ascii="Century Gothic" w:eastAsia="Georgia" w:hAnsi="Century Gothic" w:cstheme="minorHAnsi"/>
          <w:iCs/>
          <w:sz w:val="24"/>
          <w:szCs w:val="24"/>
        </w:rPr>
        <w:t>TBD</w:t>
      </w:r>
    </w:p>
    <w:p w14:paraId="5FAB43B3" w14:textId="29D41568" w:rsidR="00424061" w:rsidRDefault="00424061" w:rsidP="00A25612">
      <w:pPr>
        <w:spacing w:after="0" w:line="240" w:lineRule="auto"/>
        <w:rPr>
          <w:rFonts w:ascii="Century Gothic" w:hAnsi="Century Gothic" w:cstheme="minorHAnsi"/>
          <w:b/>
          <w:sz w:val="24"/>
          <w:szCs w:val="24"/>
          <w:u w:val="single"/>
        </w:rPr>
      </w:pPr>
    </w:p>
    <w:sectPr w:rsidR="00424061" w:rsidSect="00913B10">
      <w:headerReference w:type="even" r:id="rId26"/>
      <w:headerReference w:type="default" r:id="rId27"/>
      <w:footerReference w:type="even" r:id="rId28"/>
      <w:footerReference w:type="default" r:id="rId29"/>
      <w:headerReference w:type="first" r:id="rId30"/>
      <w:footerReference w:type="first" r:id="rId31"/>
      <w:pgSz w:w="12240" w:h="15840" w:code="1"/>
      <w:pgMar w:top="81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A3208" w14:textId="77777777" w:rsidR="006276A8" w:rsidRDefault="006276A8" w:rsidP="00B07014">
      <w:pPr>
        <w:spacing w:after="0" w:line="240" w:lineRule="auto"/>
      </w:pPr>
      <w:r>
        <w:separator/>
      </w:r>
    </w:p>
  </w:endnote>
  <w:endnote w:type="continuationSeparator" w:id="0">
    <w:p w14:paraId="19EB556A" w14:textId="77777777" w:rsidR="006276A8" w:rsidRDefault="006276A8" w:rsidP="00B0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entury Gothic">
    <w:altName w:val="Calibri"/>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64A8" w14:textId="77777777" w:rsidR="000E346C" w:rsidRDefault="000E3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428070"/>
      <w:docPartObj>
        <w:docPartGallery w:val="Page Numbers (Bottom of Page)"/>
        <w:docPartUnique/>
      </w:docPartObj>
    </w:sdtPr>
    <w:sdtEndPr>
      <w:rPr>
        <w:noProof/>
      </w:rPr>
    </w:sdtEndPr>
    <w:sdtContent>
      <w:p w14:paraId="6454FCF0" w14:textId="492D26CF" w:rsidR="00B07014" w:rsidRDefault="00B070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4DE9BB" w14:textId="77777777" w:rsidR="00B07014" w:rsidRDefault="00B07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1170" w14:textId="77777777" w:rsidR="000E346C" w:rsidRDefault="000E3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794D6" w14:textId="77777777" w:rsidR="006276A8" w:rsidRDefault="006276A8" w:rsidP="00B07014">
      <w:pPr>
        <w:spacing w:after="0" w:line="240" w:lineRule="auto"/>
      </w:pPr>
      <w:r>
        <w:separator/>
      </w:r>
    </w:p>
  </w:footnote>
  <w:footnote w:type="continuationSeparator" w:id="0">
    <w:p w14:paraId="2775FB3E" w14:textId="77777777" w:rsidR="006276A8" w:rsidRDefault="006276A8" w:rsidP="00B07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00B25" w14:textId="77777777" w:rsidR="000E346C" w:rsidRDefault="000E3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930673"/>
      <w:docPartObj>
        <w:docPartGallery w:val="Watermarks"/>
        <w:docPartUnique/>
      </w:docPartObj>
    </w:sdtPr>
    <w:sdtEndPr/>
    <w:sdtContent>
      <w:p w14:paraId="4BCBCEB8" w14:textId="3EA713EE" w:rsidR="000E346C" w:rsidRDefault="00584002">
        <w:pPr>
          <w:pStyle w:val="Header"/>
        </w:pPr>
        <w:r>
          <w:rPr>
            <w:noProof/>
          </w:rPr>
          <w:pict w14:anchorId="5AB5E2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341E" w14:textId="77777777" w:rsidR="000E346C" w:rsidRDefault="000E3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8C44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C0553"/>
    <w:multiLevelType w:val="multilevel"/>
    <w:tmpl w:val="0636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C74B6"/>
    <w:multiLevelType w:val="hybridMultilevel"/>
    <w:tmpl w:val="73029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14C03"/>
    <w:multiLevelType w:val="hybridMultilevel"/>
    <w:tmpl w:val="F0E41CAC"/>
    <w:lvl w:ilvl="0" w:tplc="6FD231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3159D"/>
    <w:multiLevelType w:val="hybridMultilevel"/>
    <w:tmpl w:val="95AEB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F3D18"/>
    <w:multiLevelType w:val="hybridMultilevel"/>
    <w:tmpl w:val="1160F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614DC"/>
    <w:multiLevelType w:val="hybridMultilevel"/>
    <w:tmpl w:val="E6E6C69C"/>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7" w15:restartNumberingAfterBreak="0">
    <w:nsid w:val="2075727B"/>
    <w:multiLevelType w:val="hybridMultilevel"/>
    <w:tmpl w:val="4E383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304CE"/>
    <w:multiLevelType w:val="hybridMultilevel"/>
    <w:tmpl w:val="FADED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93816"/>
    <w:multiLevelType w:val="hybridMultilevel"/>
    <w:tmpl w:val="A5428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B4F9D"/>
    <w:multiLevelType w:val="multilevel"/>
    <w:tmpl w:val="1B1A2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57123"/>
    <w:multiLevelType w:val="hybridMultilevel"/>
    <w:tmpl w:val="55F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A2D9B"/>
    <w:multiLevelType w:val="hybridMultilevel"/>
    <w:tmpl w:val="B250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32154F"/>
    <w:multiLevelType w:val="hybridMultilevel"/>
    <w:tmpl w:val="4454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564C06"/>
    <w:multiLevelType w:val="hybridMultilevel"/>
    <w:tmpl w:val="80A85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A059B"/>
    <w:multiLevelType w:val="multilevel"/>
    <w:tmpl w:val="7DEC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5673E4"/>
    <w:multiLevelType w:val="hybridMultilevel"/>
    <w:tmpl w:val="95489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3652F3"/>
    <w:multiLevelType w:val="multilevel"/>
    <w:tmpl w:val="16CC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8705A"/>
    <w:multiLevelType w:val="hybridMultilevel"/>
    <w:tmpl w:val="C0200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82775C"/>
    <w:multiLevelType w:val="hybridMultilevel"/>
    <w:tmpl w:val="86CE3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C1051F"/>
    <w:multiLevelType w:val="hybridMultilevel"/>
    <w:tmpl w:val="C0200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5206C2"/>
    <w:multiLevelType w:val="multilevel"/>
    <w:tmpl w:val="D3FE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F0738"/>
    <w:multiLevelType w:val="hybridMultilevel"/>
    <w:tmpl w:val="5ECAE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A41A67"/>
    <w:multiLevelType w:val="hybridMultilevel"/>
    <w:tmpl w:val="19A0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CF4099"/>
    <w:multiLevelType w:val="hybridMultilevel"/>
    <w:tmpl w:val="CBD08F1A"/>
    <w:lvl w:ilvl="0" w:tplc="E4924404">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5A6083"/>
    <w:multiLevelType w:val="hybridMultilevel"/>
    <w:tmpl w:val="51C0916A"/>
    <w:lvl w:ilvl="0" w:tplc="C5FE4FBE">
      <w:start w:val="1"/>
      <w:numFmt w:val="upperLetter"/>
      <w:lvlText w:val="%1."/>
      <w:lvlJc w:val="left"/>
      <w:pPr>
        <w:ind w:left="472" w:hanging="356"/>
      </w:pPr>
      <w:rPr>
        <w:rFonts w:hint="default"/>
        <w:b/>
        <w:bCs/>
        <w:w w:val="99"/>
      </w:rPr>
    </w:lvl>
    <w:lvl w:ilvl="1" w:tplc="0F7C448A">
      <w:start w:val="1"/>
      <w:numFmt w:val="decimal"/>
      <w:lvlText w:val="%2."/>
      <w:lvlJc w:val="left"/>
      <w:pPr>
        <w:ind w:left="1556" w:hanging="359"/>
      </w:pPr>
      <w:rPr>
        <w:rFonts w:hint="default"/>
        <w:b w:val="0"/>
        <w:bCs w:val="0"/>
        <w:w w:val="107"/>
      </w:rPr>
    </w:lvl>
    <w:lvl w:ilvl="2" w:tplc="0A584904">
      <w:numFmt w:val="bullet"/>
      <w:lvlText w:val="•"/>
      <w:lvlJc w:val="left"/>
      <w:pPr>
        <w:ind w:left="2274" w:hanging="360"/>
      </w:pPr>
      <w:rPr>
        <w:rFonts w:hint="default"/>
        <w:w w:val="106"/>
      </w:rPr>
    </w:lvl>
    <w:lvl w:ilvl="3" w:tplc="98A21EFE">
      <w:numFmt w:val="bullet"/>
      <w:lvlText w:val="•"/>
      <w:lvlJc w:val="left"/>
      <w:pPr>
        <w:ind w:left="3177" w:hanging="360"/>
      </w:pPr>
      <w:rPr>
        <w:rFonts w:hint="default"/>
      </w:rPr>
    </w:lvl>
    <w:lvl w:ilvl="4" w:tplc="7B54D402">
      <w:numFmt w:val="bullet"/>
      <w:lvlText w:val="•"/>
      <w:lvlJc w:val="left"/>
      <w:pPr>
        <w:ind w:left="4074" w:hanging="360"/>
      </w:pPr>
      <w:rPr>
        <w:rFonts w:hint="default"/>
      </w:rPr>
    </w:lvl>
    <w:lvl w:ilvl="5" w:tplc="00DC776A">
      <w:numFmt w:val="bullet"/>
      <w:lvlText w:val="•"/>
      <w:lvlJc w:val="left"/>
      <w:pPr>
        <w:ind w:left="4972" w:hanging="360"/>
      </w:pPr>
      <w:rPr>
        <w:rFonts w:hint="default"/>
      </w:rPr>
    </w:lvl>
    <w:lvl w:ilvl="6" w:tplc="7D083FCA">
      <w:numFmt w:val="bullet"/>
      <w:lvlText w:val="•"/>
      <w:lvlJc w:val="left"/>
      <w:pPr>
        <w:ind w:left="5869" w:hanging="360"/>
      </w:pPr>
      <w:rPr>
        <w:rFonts w:hint="default"/>
      </w:rPr>
    </w:lvl>
    <w:lvl w:ilvl="7" w:tplc="78409CBC">
      <w:numFmt w:val="bullet"/>
      <w:lvlText w:val="•"/>
      <w:lvlJc w:val="left"/>
      <w:pPr>
        <w:ind w:left="6767" w:hanging="360"/>
      </w:pPr>
      <w:rPr>
        <w:rFonts w:hint="default"/>
      </w:rPr>
    </w:lvl>
    <w:lvl w:ilvl="8" w:tplc="841A8352">
      <w:numFmt w:val="bullet"/>
      <w:lvlText w:val="•"/>
      <w:lvlJc w:val="left"/>
      <w:pPr>
        <w:ind w:left="7664" w:hanging="360"/>
      </w:pPr>
      <w:rPr>
        <w:rFonts w:hint="default"/>
      </w:rPr>
    </w:lvl>
  </w:abstractNum>
  <w:abstractNum w:abstractNumId="26" w15:restartNumberingAfterBreak="0">
    <w:nsid w:val="6A06449C"/>
    <w:multiLevelType w:val="hybridMultilevel"/>
    <w:tmpl w:val="8B443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A3060D"/>
    <w:multiLevelType w:val="hybridMultilevel"/>
    <w:tmpl w:val="B154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C36C9B"/>
    <w:multiLevelType w:val="hybridMultilevel"/>
    <w:tmpl w:val="885E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3B6FDE"/>
    <w:multiLevelType w:val="hybridMultilevel"/>
    <w:tmpl w:val="D19016A8"/>
    <w:lvl w:ilvl="0" w:tplc="D66C7B7C">
      <w:start w:val="1"/>
      <w:numFmt w:val="lowerLetter"/>
      <w:lvlText w:val="%1)"/>
      <w:lvlJc w:val="left"/>
      <w:pPr>
        <w:ind w:left="940" w:hanging="465"/>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30" w15:restartNumberingAfterBreak="0">
    <w:nsid w:val="780A5C8A"/>
    <w:multiLevelType w:val="hybridMultilevel"/>
    <w:tmpl w:val="A3382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9E1C67"/>
    <w:multiLevelType w:val="hybridMultilevel"/>
    <w:tmpl w:val="4078A3E0"/>
    <w:lvl w:ilvl="0" w:tplc="A2E0EA4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17150287">
    <w:abstractNumId w:val="0"/>
  </w:num>
  <w:num w:numId="2" w16cid:durableId="712072018">
    <w:abstractNumId w:val="24"/>
  </w:num>
  <w:num w:numId="3" w16cid:durableId="1465781209">
    <w:abstractNumId w:val="12"/>
  </w:num>
  <w:num w:numId="4" w16cid:durableId="31271457">
    <w:abstractNumId w:val="25"/>
  </w:num>
  <w:num w:numId="5" w16cid:durableId="1685670352">
    <w:abstractNumId w:val="31"/>
  </w:num>
  <w:num w:numId="6" w16cid:durableId="1534153602">
    <w:abstractNumId w:val="20"/>
  </w:num>
  <w:num w:numId="7" w16cid:durableId="676036015">
    <w:abstractNumId w:val="29"/>
  </w:num>
  <w:num w:numId="8" w16cid:durableId="2098557027">
    <w:abstractNumId w:val="18"/>
  </w:num>
  <w:num w:numId="9" w16cid:durableId="2002006866">
    <w:abstractNumId w:val="3"/>
  </w:num>
  <w:num w:numId="10" w16cid:durableId="261765858">
    <w:abstractNumId w:val="11"/>
  </w:num>
  <w:num w:numId="11" w16cid:durableId="129251214">
    <w:abstractNumId w:val="4"/>
  </w:num>
  <w:num w:numId="12" w16cid:durableId="481428813">
    <w:abstractNumId w:val="30"/>
  </w:num>
  <w:num w:numId="13" w16cid:durableId="382872344">
    <w:abstractNumId w:val="26"/>
  </w:num>
  <w:num w:numId="14" w16cid:durableId="212078222">
    <w:abstractNumId w:val="5"/>
  </w:num>
  <w:num w:numId="15" w16cid:durableId="689910928">
    <w:abstractNumId w:val="13"/>
  </w:num>
  <w:num w:numId="16" w16cid:durableId="816605101">
    <w:abstractNumId w:val="6"/>
  </w:num>
  <w:num w:numId="17" w16cid:durableId="145830264">
    <w:abstractNumId w:val="28"/>
  </w:num>
  <w:num w:numId="18" w16cid:durableId="1012872941">
    <w:abstractNumId w:val="23"/>
  </w:num>
  <w:num w:numId="19" w16cid:durableId="577524548">
    <w:abstractNumId w:val="8"/>
  </w:num>
  <w:num w:numId="20" w16cid:durableId="1662927932">
    <w:abstractNumId w:val="27"/>
  </w:num>
  <w:num w:numId="21" w16cid:durableId="511141783">
    <w:abstractNumId w:val="22"/>
  </w:num>
  <w:num w:numId="22" w16cid:durableId="580868681">
    <w:abstractNumId w:val="10"/>
  </w:num>
  <w:num w:numId="23" w16cid:durableId="820929426">
    <w:abstractNumId w:val="14"/>
  </w:num>
  <w:num w:numId="24" w16cid:durableId="1328361490">
    <w:abstractNumId w:val="1"/>
  </w:num>
  <w:num w:numId="25" w16cid:durableId="38166532">
    <w:abstractNumId w:val="21"/>
  </w:num>
  <w:num w:numId="26" w16cid:durableId="1559128375">
    <w:abstractNumId w:val="15"/>
  </w:num>
  <w:num w:numId="27" w16cid:durableId="372047877">
    <w:abstractNumId w:val="17"/>
  </w:num>
  <w:num w:numId="28" w16cid:durableId="981664441">
    <w:abstractNumId w:val="7"/>
  </w:num>
  <w:num w:numId="29" w16cid:durableId="736517165">
    <w:abstractNumId w:val="2"/>
  </w:num>
  <w:num w:numId="30" w16cid:durableId="247034848">
    <w:abstractNumId w:val="9"/>
  </w:num>
  <w:num w:numId="31" w16cid:durableId="1131820907">
    <w:abstractNumId w:val="16"/>
  </w:num>
  <w:num w:numId="32" w16cid:durableId="5800226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F7"/>
    <w:rsid w:val="00002ABB"/>
    <w:rsid w:val="00005EB3"/>
    <w:rsid w:val="000118C2"/>
    <w:rsid w:val="00012029"/>
    <w:rsid w:val="0001319D"/>
    <w:rsid w:val="00013CC3"/>
    <w:rsid w:val="00017F8D"/>
    <w:rsid w:val="0002068C"/>
    <w:rsid w:val="00020D72"/>
    <w:rsid w:val="0002190A"/>
    <w:rsid w:val="00023C65"/>
    <w:rsid w:val="00025889"/>
    <w:rsid w:val="00032B9C"/>
    <w:rsid w:val="00034034"/>
    <w:rsid w:val="00043F31"/>
    <w:rsid w:val="0004728D"/>
    <w:rsid w:val="00047CE2"/>
    <w:rsid w:val="000546F6"/>
    <w:rsid w:val="000554BD"/>
    <w:rsid w:val="00062158"/>
    <w:rsid w:val="00066650"/>
    <w:rsid w:val="00067EE6"/>
    <w:rsid w:val="00071426"/>
    <w:rsid w:val="0007212F"/>
    <w:rsid w:val="00072AA6"/>
    <w:rsid w:val="0007390A"/>
    <w:rsid w:val="00077C81"/>
    <w:rsid w:val="00081F96"/>
    <w:rsid w:val="000827F6"/>
    <w:rsid w:val="000849E8"/>
    <w:rsid w:val="00084BFE"/>
    <w:rsid w:val="00087589"/>
    <w:rsid w:val="00091253"/>
    <w:rsid w:val="00095834"/>
    <w:rsid w:val="00097B38"/>
    <w:rsid w:val="000A089B"/>
    <w:rsid w:val="000A0D2D"/>
    <w:rsid w:val="000A6B67"/>
    <w:rsid w:val="000A70F8"/>
    <w:rsid w:val="000B0CE4"/>
    <w:rsid w:val="000C08B1"/>
    <w:rsid w:val="000C45D4"/>
    <w:rsid w:val="000C4F53"/>
    <w:rsid w:val="000C63E0"/>
    <w:rsid w:val="000C7749"/>
    <w:rsid w:val="000E2B72"/>
    <w:rsid w:val="000E346C"/>
    <w:rsid w:val="000E3536"/>
    <w:rsid w:val="000E57CA"/>
    <w:rsid w:val="000E5E76"/>
    <w:rsid w:val="000E626D"/>
    <w:rsid w:val="000E6C64"/>
    <w:rsid w:val="000F0F48"/>
    <w:rsid w:val="000F2931"/>
    <w:rsid w:val="000F29CC"/>
    <w:rsid w:val="000F4E4F"/>
    <w:rsid w:val="000F63ED"/>
    <w:rsid w:val="00100304"/>
    <w:rsid w:val="00100836"/>
    <w:rsid w:val="0010244D"/>
    <w:rsid w:val="0010295C"/>
    <w:rsid w:val="001054EB"/>
    <w:rsid w:val="0010672A"/>
    <w:rsid w:val="00114F6E"/>
    <w:rsid w:val="00117B25"/>
    <w:rsid w:val="00122720"/>
    <w:rsid w:val="00123E4E"/>
    <w:rsid w:val="0012721B"/>
    <w:rsid w:val="00130CC1"/>
    <w:rsid w:val="00132CEF"/>
    <w:rsid w:val="00133769"/>
    <w:rsid w:val="00134167"/>
    <w:rsid w:val="001341B5"/>
    <w:rsid w:val="00135462"/>
    <w:rsid w:val="00136BC3"/>
    <w:rsid w:val="00141D66"/>
    <w:rsid w:val="00142EA5"/>
    <w:rsid w:val="00150C35"/>
    <w:rsid w:val="00154E0A"/>
    <w:rsid w:val="00157A89"/>
    <w:rsid w:val="00160F17"/>
    <w:rsid w:val="001616D9"/>
    <w:rsid w:val="001660D9"/>
    <w:rsid w:val="00166EBF"/>
    <w:rsid w:val="00167906"/>
    <w:rsid w:val="001702C4"/>
    <w:rsid w:val="00174907"/>
    <w:rsid w:val="00174EAF"/>
    <w:rsid w:val="0017513D"/>
    <w:rsid w:val="0018118D"/>
    <w:rsid w:val="0018585A"/>
    <w:rsid w:val="00185C0A"/>
    <w:rsid w:val="00187925"/>
    <w:rsid w:val="00190E05"/>
    <w:rsid w:val="00192DF5"/>
    <w:rsid w:val="001939F9"/>
    <w:rsid w:val="00195808"/>
    <w:rsid w:val="001A5933"/>
    <w:rsid w:val="001B1131"/>
    <w:rsid w:val="001C0A04"/>
    <w:rsid w:val="001C336E"/>
    <w:rsid w:val="001C5645"/>
    <w:rsid w:val="001C5D23"/>
    <w:rsid w:val="001C6F8B"/>
    <w:rsid w:val="001D20E5"/>
    <w:rsid w:val="001D4724"/>
    <w:rsid w:val="001E2466"/>
    <w:rsid w:val="001E3B9E"/>
    <w:rsid w:val="001E3F8C"/>
    <w:rsid w:val="001E4040"/>
    <w:rsid w:val="001E441F"/>
    <w:rsid w:val="001E483E"/>
    <w:rsid w:val="001E5FD3"/>
    <w:rsid w:val="001F48DF"/>
    <w:rsid w:val="001F64D2"/>
    <w:rsid w:val="001F7076"/>
    <w:rsid w:val="002004A4"/>
    <w:rsid w:val="002031B5"/>
    <w:rsid w:val="00204362"/>
    <w:rsid w:val="00204FC3"/>
    <w:rsid w:val="0021044E"/>
    <w:rsid w:val="002146F2"/>
    <w:rsid w:val="00217378"/>
    <w:rsid w:val="002204C8"/>
    <w:rsid w:val="00221073"/>
    <w:rsid w:val="00221121"/>
    <w:rsid w:val="002333EB"/>
    <w:rsid w:val="00234C7C"/>
    <w:rsid w:val="002367E3"/>
    <w:rsid w:val="002372DF"/>
    <w:rsid w:val="00237839"/>
    <w:rsid w:val="0024735E"/>
    <w:rsid w:val="00251B48"/>
    <w:rsid w:val="00252680"/>
    <w:rsid w:val="00254257"/>
    <w:rsid w:val="00256152"/>
    <w:rsid w:val="0025671B"/>
    <w:rsid w:val="002578CB"/>
    <w:rsid w:val="00257E1D"/>
    <w:rsid w:val="00262131"/>
    <w:rsid w:val="002629B2"/>
    <w:rsid w:val="00266E75"/>
    <w:rsid w:val="00273AD4"/>
    <w:rsid w:val="0027531D"/>
    <w:rsid w:val="002763F6"/>
    <w:rsid w:val="002769E0"/>
    <w:rsid w:val="00281E3C"/>
    <w:rsid w:val="00285503"/>
    <w:rsid w:val="00285606"/>
    <w:rsid w:val="002930C1"/>
    <w:rsid w:val="00295EBC"/>
    <w:rsid w:val="00296677"/>
    <w:rsid w:val="0029672D"/>
    <w:rsid w:val="002A2590"/>
    <w:rsid w:val="002A2BAA"/>
    <w:rsid w:val="002A2EF2"/>
    <w:rsid w:val="002A4E5A"/>
    <w:rsid w:val="002A6928"/>
    <w:rsid w:val="002B005C"/>
    <w:rsid w:val="002B0F72"/>
    <w:rsid w:val="002B3108"/>
    <w:rsid w:val="002B3728"/>
    <w:rsid w:val="002B5269"/>
    <w:rsid w:val="002B6496"/>
    <w:rsid w:val="002B70F8"/>
    <w:rsid w:val="002C0B8B"/>
    <w:rsid w:val="002C224C"/>
    <w:rsid w:val="002C3DFA"/>
    <w:rsid w:val="002C510F"/>
    <w:rsid w:val="002C7523"/>
    <w:rsid w:val="002D111D"/>
    <w:rsid w:val="002D5748"/>
    <w:rsid w:val="002D69C1"/>
    <w:rsid w:val="002D7E4D"/>
    <w:rsid w:val="002E168B"/>
    <w:rsid w:val="002E43B2"/>
    <w:rsid w:val="002E56EB"/>
    <w:rsid w:val="002E66EE"/>
    <w:rsid w:val="002F1A39"/>
    <w:rsid w:val="002F308F"/>
    <w:rsid w:val="002F6E37"/>
    <w:rsid w:val="00300518"/>
    <w:rsid w:val="003040F7"/>
    <w:rsid w:val="003043A2"/>
    <w:rsid w:val="00304499"/>
    <w:rsid w:val="003064D3"/>
    <w:rsid w:val="00311D1A"/>
    <w:rsid w:val="0031460C"/>
    <w:rsid w:val="00315B3F"/>
    <w:rsid w:val="003257C5"/>
    <w:rsid w:val="00331244"/>
    <w:rsid w:val="00334973"/>
    <w:rsid w:val="00335D58"/>
    <w:rsid w:val="003363CE"/>
    <w:rsid w:val="00337A2A"/>
    <w:rsid w:val="003415DE"/>
    <w:rsid w:val="00342B20"/>
    <w:rsid w:val="003434CD"/>
    <w:rsid w:val="00345925"/>
    <w:rsid w:val="00346B5B"/>
    <w:rsid w:val="00350A0F"/>
    <w:rsid w:val="0035170B"/>
    <w:rsid w:val="0035240F"/>
    <w:rsid w:val="0035451C"/>
    <w:rsid w:val="003626EC"/>
    <w:rsid w:val="0036536C"/>
    <w:rsid w:val="003665D8"/>
    <w:rsid w:val="00366EB7"/>
    <w:rsid w:val="0037192C"/>
    <w:rsid w:val="0037240E"/>
    <w:rsid w:val="00372AD1"/>
    <w:rsid w:val="0037562F"/>
    <w:rsid w:val="0037758A"/>
    <w:rsid w:val="0038029C"/>
    <w:rsid w:val="003837D3"/>
    <w:rsid w:val="00386863"/>
    <w:rsid w:val="003872B1"/>
    <w:rsid w:val="0038739B"/>
    <w:rsid w:val="00390448"/>
    <w:rsid w:val="003942B0"/>
    <w:rsid w:val="00396C81"/>
    <w:rsid w:val="00396C9F"/>
    <w:rsid w:val="003A3ADF"/>
    <w:rsid w:val="003A3DA1"/>
    <w:rsid w:val="003A4451"/>
    <w:rsid w:val="003A5773"/>
    <w:rsid w:val="003A5DDA"/>
    <w:rsid w:val="003A7C60"/>
    <w:rsid w:val="003B0576"/>
    <w:rsid w:val="003B41A0"/>
    <w:rsid w:val="003C07C8"/>
    <w:rsid w:val="003C226E"/>
    <w:rsid w:val="003C3DA8"/>
    <w:rsid w:val="003D0F29"/>
    <w:rsid w:val="003D4A7B"/>
    <w:rsid w:val="003E000A"/>
    <w:rsid w:val="003E0689"/>
    <w:rsid w:val="003E2927"/>
    <w:rsid w:val="003E4AE0"/>
    <w:rsid w:val="003F26D2"/>
    <w:rsid w:val="003F3BC6"/>
    <w:rsid w:val="003F7E0E"/>
    <w:rsid w:val="00405377"/>
    <w:rsid w:val="00407567"/>
    <w:rsid w:val="00413C96"/>
    <w:rsid w:val="00415280"/>
    <w:rsid w:val="00416389"/>
    <w:rsid w:val="00416FAD"/>
    <w:rsid w:val="00420CDE"/>
    <w:rsid w:val="00423427"/>
    <w:rsid w:val="00423F79"/>
    <w:rsid w:val="00424061"/>
    <w:rsid w:val="004265FC"/>
    <w:rsid w:val="004267FA"/>
    <w:rsid w:val="00426F23"/>
    <w:rsid w:val="004314DE"/>
    <w:rsid w:val="00432778"/>
    <w:rsid w:val="00432F72"/>
    <w:rsid w:val="00434D0B"/>
    <w:rsid w:val="0044001D"/>
    <w:rsid w:val="004408CB"/>
    <w:rsid w:val="00445E57"/>
    <w:rsid w:val="0045326E"/>
    <w:rsid w:val="00455698"/>
    <w:rsid w:val="004577CE"/>
    <w:rsid w:val="00460568"/>
    <w:rsid w:val="00464959"/>
    <w:rsid w:val="00470C6C"/>
    <w:rsid w:val="004710FE"/>
    <w:rsid w:val="00475069"/>
    <w:rsid w:val="00477964"/>
    <w:rsid w:val="00480368"/>
    <w:rsid w:val="0048060E"/>
    <w:rsid w:val="00483714"/>
    <w:rsid w:val="00483C2B"/>
    <w:rsid w:val="00483C35"/>
    <w:rsid w:val="00486A02"/>
    <w:rsid w:val="004912F5"/>
    <w:rsid w:val="00493029"/>
    <w:rsid w:val="004932B1"/>
    <w:rsid w:val="004938F6"/>
    <w:rsid w:val="004941C0"/>
    <w:rsid w:val="00494360"/>
    <w:rsid w:val="00494785"/>
    <w:rsid w:val="0049623B"/>
    <w:rsid w:val="004A203D"/>
    <w:rsid w:val="004A36F1"/>
    <w:rsid w:val="004A56E0"/>
    <w:rsid w:val="004A6962"/>
    <w:rsid w:val="004B316C"/>
    <w:rsid w:val="004B6038"/>
    <w:rsid w:val="004B6A01"/>
    <w:rsid w:val="004B6B09"/>
    <w:rsid w:val="004C1C53"/>
    <w:rsid w:val="004C229D"/>
    <w:rsid w:val="004C67AA"/>
    <w:rsid w:val="004D09CE"/>
    <w:rsid w:val="004D237A"/>
    <w:rsid w:val="004D2B2E"/>
    <w:rsid w:val="004D2CBB"/>
    <w:rsid w:val="004D421E"/>
    <w:rsid w:val="004D4A98"/>
    <w:rsid w:val="004E1419"/>
    <w:rsid w:val="004E33D3"/>
    <w:rsid w:val="004E5196"/>
    <w:rsid w:val="004E7D2E"/>
    <w:rsid w:val="004F4E80"/>
    <w:rsid w:val="004F5BEE"/>
    <w:rsid w:val="004F5E47"/>
    <w:rsid w:val="004F6C31"/>
    <w:rsid w:val="004F6F1B"/>
    <w:rsid w:val="004F6F22"/>
    <w:rsid w:val="004F7306"/>
    <w:rsid w:val="004F76F4"/>
    <w:rsid w:val="004F7FDD"/>
    <w:rsid w:val="005021DF"/>
    <w:rsid w:val="00502328"/>
    <w:rsid w:val="0050291D"/>
    <w:rsid w:val="00504D46"/>
    <w:rsid w:val="00504EC7"/>
    <w:rsid w:val="00505AA1"/>
    <w:rsid w:val="00506F1B"/>
    <w:rsid w:val="00513071"/>
    <w:rsid w:val="00513834"/>
    <w:rsid w:val="005215A7"/>
    <w:rsid w:val="0052283D"/>
    <w:rsid w:val="00522FFC"/>
    <w:rsid w:val="005251B7"/>
    <w:rsid w:val="00525C15"/>
    <w:rsid w:val="00534A91"/>
    <w:rsid w:val="00536D98"/>
    <w:rsid w:val="00537EE8"/>
    <w:rsid w:val="00541D10"/>
    <w:rsid w:val="00544697"/>
    <w:rsid w:val="00546B13"/>
    <w:rsid w:val="0055105E"/>
    <w:rsid w:val="005520CC"/>
    <w:rsid w:val="00552416"/>
    <w:rsid w:val="00557446"/>
    <w:rsid w:val="0055761E"/>
    <w:rsid w:val="005611AE"/>
    <w:rsid w:val="00563229"/>
    <w:rsid w:val="00564C39"/>
    <w:rsid w:val="00564FA9"/>
    <w:rsid w:val="00565072"/>
    <w:rsid w:val="00567355"/>
    <w:rsid w:val="0057559B"/>
    <w:rsid w:val="00581702"/>
    <w:rsid w:val="00584D76"/>
    <w:rsid w:val="00585045"/>
    <w:rsid w:val="005872E3"/>
    <w:rsid w:val="0058740F"/>
    <w:rsid w:val="005926F8"/>
    <w:rsid w:val="00594A21"/>
    <w:rsid w:val="0059656D"/>
    <w:rsid w:val="005A3047"/>
    <w:rsid w:val="005A5847"/>
    <w:rsid w:val="005A5A86"/>
    <w:rsid w:val="005A5F7D"/>
    <w:rsid w:val="005B10DA"/>
    <w:rsid w:val="005B63E3"/>
    <w:rsid w:val="005C4061"/>
    <w:rsid w:val="005C5C4B"/>
    <w:rsid w:val="005C5D44"/>
    <w:rsid w:val="005D04D4"/>
    <w:rsid w:val="005D09E1"/>
    <w:rsid w:val="005D24AD"/>
    <w:rsid w:val="005D505D"/>
    <w:rsid w:val="005D656E"/>
    <w:rsid w:val="005E27AE"/>
    <w:rsid w:val="005E4B75"/>
    <w:rsid w:val="005E5847"/>
    <w:rsid w:val="005E658D"/>
    <w:rsid w:val="005F214E"/>
    <w:rsid w:val="005F2689"/>
    <w:rsid w:val="005F4C51"/>
    <w:rsid w:val="00600354"/>
    <w:rsid w:val="00602C18"/>
    <w:rsid w:val="00604176"/>
    <w:rsid w:val="00607538"/>
    <w:rsid w:val="00607A02"/>
    <w:rsid w:val="00607D1A"/>
    <w:rsid w:val="00610EFC"/>
    <w:rsid w:val="00612FFC"/>
    <w:rsid w:val="00614A52"/>
    <w:rsid w:val="006150B4"/>
    <w:rsid w:val="00617459"/>
    <w:rsid w:val="00625A32"/>
    <w:rsid w:val="00626D1B"/>
    <w:rsid w:val="006276A8"/>
    <w:rsid w:val="00627BC6"/>
    <w:rsid w:val="006327A6"/>
    <w:rsid w:val="006329FC"/>
    <w:rsid w:val="00641A26"/>
    <w:rsid w:val="00642A56"/>
    <w:rsid w:val="0065050D"/>
    <w:rsid w:val="00650D57"/>
    <w:rsid w:val="00652B4D"/>
    <w:rsid w:val="00654C9A"/>
    <w:rsid w:val="006569FE"/>
    <w:rsid w:val="006625FC"/>
    <w:rsid w:val="00665F83"/>
    <w:rsid w:val="00666353"/>
    <w:rsid w:val="00666EDB"/>
    <w:rsid w:val="006708A4"/>
    <w:rsid w:val="006725B1"/>
    <w:rsid w:val="00673F29"/>
    <w:rsid w:val="00676265"/>
    <w:rsid w:val="00676F18"/>
    <w:rsid w:val="006802DC"/>
    <w:rsid w:val="006816C8"/>
    <w:rsid w:val="00686732"/>
    <w:rsid w:val="00686CED"/>
    <w:rsid w:val="00691753"/>
    <w:rsid w:val="006917EC"/>
    <w:rsid w:val="006924E7"/>
    <w:rsid w:val="00694DBF"/>
    <w:rsid w:val="00695481"/>
    <w:rsid w:val="00697C5E"/>
    <w:rsid w:val="006A2C9F"/>
    <w:rsid w:val="006B2D38"/>
    <w:rsid w:val="006B4478"/>
    <w:rsid w:val="006B4B47"/>
    <w:rsid w:val="006B6E62"/>
    <w:rsid w:val="006B75D0"/>
    <w:rsid w:val="006C6BCC"/>
    <w:rsid w:val="006E2B4D"/>
    <w:rsid w:val="006F29FB"/>
    <w:rsid w:val="006F2BFD"/>
    <w:rsid w:val="006F4937"/>
    <w:rsid w:val="006F49E3"/>
    <w:rsid w:val="006F65C7"/>
    <w:rsid w:val="00704ED6"/>
    <w:rsid w:val="00712A71"/>
    <w:rsid w:val="007132CA"/>
    <w:rsid w:val="00714281"/>
    <w:rsid w:val="00717C97"/>
    <w:rsid w:val="00732A39"/>
    <w:rsid w:val="0073360B"/>
    <w:rsid w:val="0073703F"/>
    <w:rsid w:val="0073763E"/>
    <w:rsid w:val="00743BC0"/>
    <w:rsid w:val="00743E3D"/>
    <w:rsid w:val="0074700B"/>
    <w:rsid w:val="0075062D"/>
    <w:rsid w:val="0075131C"/>
    <w:rsid w:val="00753BF1"/>
    <w:rsid w:val="00753BFC"/>
    <w:rsid w:val="00754754"/>
    <w:rsid w:val="00756DEB"/>
    <w:rsid w:val="00757EF6"/>
    <w:rsid w:val="007601A6"/>
    <w:rsid w:val="007624C2"/>
    <w:rsid w:val="007637FF"/>
    <w:rsid w:val="00764EB1"/>
    <w:rsid w:val="00771B31"/>
    <w:rsid w:val="00773E89"/>
    <w:rsid w:val="00774974"/>
    <w:rsid w:val="00774CA6"/>
    <w:rsid w:val="0078030B"/>
    <w:rsid w:val="00780DB4"/>
    <w:rsid w:val="00782F31"/>
    <w:rsid w:val="00783017"/>
    <w:rsid w:val="0078356E"/>
    <w:rsid w:val="00785380"/>
    <w:rsid w:val="007875CE"/>
    <w:rsid w:val="00794915"/>
    <w:rsid w:val="00795CB4"/>
    <w:rsid w:val="00795DAB"/>
    <w:rsid w:val="00796184"/>
    <w:rsid w:val="007A0CE2"/>
    <w:rsid w:val="007A2BB2"/>
    <w:rsid w:val="007A5B18"/>
    <w:rsid w:val="007A7364"/>
    <w:rsid w:val="007B066A"/>
    <w:rsid w:val="007B3A52"/>
    <w:rsid w:val="007B43BF"/>
    <w:rsid w:val="007B4902"/>
    <w:rsid w:val="007B5EA0"/>
    <w:rsid w:val="007B785C"/>
    <w:rsid w:val="007C0246"/>
    <w:rsid w:val="007C4D68"/>
    <w:rsid w:val="007C779E"/>
    <w:rsid w:val="007D206D"/>
    <w:rsid w:val="007D31F2"/>
    <w:rsid w:val="007D417D"/>
    <w:rsid w:val="007E0250"/>
    <w:rsid w:val="007E5DCF"/>
    <w:rsid w:val="007E6921"/>
    <w:rsid w:val="007F1284"/>
    <w:rsid w:val="007F71C9"/>
    <w:rsid w:val="00804AE6"/>
    <w:rsid w:val="0080678D"/>
    <w:rsid w:val="00806819"/>
    <w:rsid w:val="008070C5"/>
    <w:rsid w:val="008078AF"/>
    <w:rsid w:val="00810B39"/>
    <w:rsid w:val="00810D17"/>
    <w:rsid w:val="00811067"/>
    <w:rsid w:val="00814998"/>
    <w:rsid w:val="0081566C"/>
    <w:rsid w:val="008204A3"/>
    <w:rsid w:val="008207AB"/>
    <w:rsid w:val="00820E04"/>
    <w:rsid w:val="00825695"/>
    <w:rsid w:val="00825A50"/>
    <w:rsid w:val="00827953"/>
    <w:rsid w:val="008304D3"/>
    <w:rsid w:val="0083075B"/>
    <w:rsid w:val="008325AB"/>
    <w:rsid w:val="00834E9F"/>
    <w:rsid w:val="00837049"/>
    <w:rsid w:val="00837EBA"/>
    <w:rsid w:val="008462BD"/>
    <w:rsid w:val="0084676D"/>
    <w:rsid w:val="00847AF7"/>
    <w:rsid w:val="00853148"/>
    <w:rsid w:val="00854A2A"/>
    <w:rsid w:val="008668AD"/>
    <w:rsid w:val="00866D6B"/>
    <w:rsid w:val="00867E55"/>
    <w:rsid w:val="00870D6C"/>
    <w:rsid w:val="00880B6D"/>
    <w:rsid w:val="00882CCB"/>
    <w:rsid w:val="00883A00"/>
    <w:rsid w:val="00893308"/>
    <w:rsid w:val="00893975"/>
    <w:rsid w:val="00895000"/>
    <w:rsid w:val="0089612B"/>
    <w:rsid w:val="008A0024"/>
    <w:rsid w:val="008A012C"/>
    <w:rsid w:val="008A7335"/>
    <w:rsid w:val="008A77DA"/>
    <w:rsid w:val="008B023F"/>
    <w:rsid w:val="008B0590"/>
    <w:rsid w:val="008B50F3"/>
    <w:rsid w:val="008B5FDC"/>
    <w:rsid w:val="008B69F3"/>
    <w:rsid w:val="008C1189"/>
    <w:rsid w:val="008D0F8F"/>
    <w:rsid w:val="008D22EE"/>
    <w:rsid w:val="008E3F9A"/>
    <w:rsid w:val="008E54AD"/>
    <w:rsid w:val="008E7187"/>
    <w:rsid w:val="008F1252"/>
    <w:rsid w:val="008F4988"/>
    <w:rsid w:val="008F4B31"/>
    <w:rsid w:val="008F4CF8"/>
    <w:rsid w:val="00900A96"/>
    <w:rsid w:val="00902703"/>
    <w:rsid w:val="009044EE"/>
    <w:rsid w:val="0090551B"/>
    <w:rsid w:val="009062B3"/>
    <w:rsid w:val="009067C9"/>
    <w:rsid w:val="00907117"/>
    <w:rsid w:val="00910C83"/>
    <w:rsid w:val="00913889"/>
    <w:rsid w:val="00913B10"/>
    <w:rsid w:val="00913DB4"/>
    <w:rsid w:val="009155BF"/>
    <w:rsid w:val="009202FD"/>
    <w:rsid w:val="0092224A"/>
    <w:rsid w:val="00923234"/>
    <w:rsid w:val="00923A36"/>
    <w:rsid w:val="00927BCE"/>
    <w:rsid w:val="009309AA"/>
    <w:rsid w:val="0093377E"/>
    <w:rsid w:val="00935F8F"/>
    <w:rsid w:val="00936EE1"/>
    <w:rsid w:val="00941DC1"/>
    <w:rsid w:val="0094314A"/>
    <w:rsid w:val="00946A53"/>
    <w:rsid w:val="009524AF"/>
    <w:rsid w:val="00954358"/>
    <w:rsid w:val="00956725"/>
    <w:rsid w:val="00957861"/>
    <w:rsid w:val="009601B4"/>
    <w:rsid w:val="009646D5"/>
    <w:rsid w:val="00975BC4"/>
    <w:rsid w:val="00982EA1"/>
    <w:rsid w:val="00984358"/>
    <w:rsid w:val="00985A06"/>
    <w:rsid w:val="00991118"/>
    <w:rsid w:val="009918A7"/>
    <w:rsid w:val="00993697"/>
    <w:rsid w:val="0099478C"/>
    <w:rsid w:val="0099505B"/>
    <w:rsid w:val="0099556C"/>
    <w:rsid w:val="00995D16"/>
    <w:rsid w:val="009A01D7"/>
    <w:rsid w:val="009A0238"/>
    <w:rsid w:val="009A28A6"/>
    <w:rsid w:val="009A3CC4"/>
    <w:rsid w:val="009A4610"/>
    <w:rsid w:val="009A68DA"/>
    <w:rsid w:val="009A7A27"/>
    <w:rsid w:val="009B1808"/>
    <w:rsid w:val="009B63C4"/>
    <w:rsid w:val="009C0048"/>
    <w:rsid w:val="009C1572"/>
    <w:rsid w:val="009C26D0"/>
    <w:rsid w:val="009D189C"/>
    <w:rsid w:val="009D672C"/>
    <w:rsid w:val="009E29D6"/>
    <w:rsid w:val="009E3900"/>
    <w:rsid w:val="009E5E2A"/>
    <w:rsid w:val="009F0C84"/>
    <w:rsid w:val="009F2802"/>
    <w:rsid w:val="009F2E70"/>
    <w:rsid w:val="009F65EC"/>
    <w:rsid w:val="00A01E8E"/>
    <w:rsid w:val="00A07FF4"/>
    <w:rsid w:val="00A120AA"/>
    <w:rsid w:val="00A13873"/>
    <w:rsid w:val="00A16136"/>
    <w:rsid w:val="00A16CDF"/>
    <w:rsid w:val="00A179AD"/>
    <w:rsid w:val="00A20758"/>
    <w:rsid w:val="00A22045"/>
    <w:rsid w:val="00A2255D"/>
    <w:rsid w:val="00A25612"/>
    <w:rsid w:val="00A25A7A"/>
    <w:rsid w:val="00A31EDE"/>
    <w:rsid w:val="00A32044"/>
    <w:rsid w:val="00A35CC3"/>
    <w:rsid w:val="00A35EDF"/>
    <w:rsid w:val="00A36ADF"/>
    <w:rsid w:val="00A37721"/>
    <w:rsid w:val="00A37B80"/>
    <w:rsid w:val="00A4209D"/>
    <w:rsid w:val="00A428F5"/>
    <w:rsid w:val="00A459D1"/>
    <w:rsid w:val="00A47840"/>
    <w:rsid w:val="00A507AD"/>
    <w:rsid w:val="00A557E8"/>
    <w:rsid w:val="00A60616"/>
    <w:rsid w:val="00A61473"/>
    <w:rsid w:val="00A6376E"/>
    <w:rsid w:val="00A70E5B"/>
    <w:rsid w:val="00A73A50"/>
    <w:rsid w:val="00A75640"/>
    <w:rsid w:val="00A76432"/>
    <w:rsid w:val="00A8270E"/>
    <w:rsid w:val="00A84829"/>
    <w:rsid w:val="00A852EB"/>
    <w:rsid w:val="00A86C9F"/>
    <w:rsid w:val="00A87277"/>
    <w:rsid w:val="00A91AB4"/>
    <w:rsid w:val="00A9520C"/>
    <w:rsid w:val="00AA1D58"/>
    <w:rsid w:val="00AA23B7"/>
    <w:rsid w:val="00AA7F61"/>
    <w:rsid w:val="00AB5770"/>
    <w:rsid w:val="00AC2E19"/>
    <w:rsid w:val="00AC45EE"/>
    <w:rsid w:val="00AD22E2"/>
    <w:rsid w:val="00AD3CE8"/>
    <w:rsid w:val="00AD45AE"/>
    <w:rsid w:val="00AE1C2C"/>
    <w:rsid w:val="00AE6F07"/>
    <w:rsid w:val="00AF0F25"/>
    <w:rsid w:val="00AF16F7"/>
    <w:rsid w:val="00AF3CE0"/>
    <w:rsid w:val="00AF45C9"/>
    <w:rsid w:val="00AF6015"/>
    <w:rsid w:val="00B0003F"/>
    <w:rsid w:val="00B0299C"/>
    <w:rsid w:val="00B048F4"/>
    <w:rsid w:val="00B0644A"/>
    <w:rsid w:val="00B07014"/>
    <w:rsid w:val="00B16166"/>
    <w:rsid w:val="00B16FE6"/>
    <w:rsid w:val="00B17215"/>
    <w:rsid w:val="00B21AF8"/>
    <w:rsid w:val="00B23BF1"/>
    <w:rsid w:val="00B256C2"/>
    <w:rsid w:val="00B26F5A"/>
    <w:rsid w:val="00B27FA4"/>
    <w:rsid w:val="00B32F84"/>
    <w:rsid w:val="00B34812"/>
    <w:rsid w:val="00B3749A"/>
    <w:rsid w:val="00B37635"/>
    <w:rsid w:val="00B41601"/>
    <w:rsid w:val="00B43151"/>
    <w:rsid w:val="00B43907"/>
    <w:rsid w:val="00B44CD8"/>
    <w:rsid w:val="00B4639E"/>
    <w:rsid w:val="00B5108B"/>
    <w:rsid w:val="00B523BA"/>
    <w:rsid w:val="00B5273F"/>
    <w:rsid w:val="00B52A1C"/>
    <w:rsid w:val="00B5305A"/>
    <w:rsid w:val="00B54C7B"/>
    <w:rsid w:val="00B5500F"/>
    <w:rsid w:val="00B556FF"/>
    <w:rsid w:val="00B56385"/>
    <w:rsid w:val="00B6033D"/>
    <w:rsid w:val="00B608F3"/>
    <w:rsid w:val="00B61A5C"/>
    <w:rsid w:val="00B67810"/>
    <w:rsid w:val="00B67D4D"/>
    <w:rsid w:val="00B719D8"/>
    <w:rsid w:val="00B73A63"/>
    <w:rsid w:val="00B76989"/>
    <w:rsid w:val="00B806D9"/>
    <w:rsid w:val="00B81CB6"/>
    <w:rsid w:val="00B864C2"/>
    <w:rsid w:val="00B86DDF"/>
    <w:rsid w:val="00B87A6E"/>
    <w:rsid w:val="00B9343A"/>
    <w:rsid w:val="00B93C0A"/>
    <w:rsid w:val="00B9405A"/>
    <w:rsid w:val="00BA0DD9"/>
    <w:rsid w:val="00BA290A"/>
    <w:rsid w:val="00BA45DB"/>
    <w:rsid w:val="00BA6C3B"/>
    <w:rsid w:val="00BB011F"/>
    <w:rsid w:val="00BB0CD8"/>
    <w:rsid w:val="00BB1DD6"/>
    <w:rsid w:val="00BB4231"/>
    <w:rsid w:val="00BB69BE"/>
    <w:rsid w:val="00BB7886"/>
    <w:rsid w:val="00BC2273"/>
    <w:rsid w:val="00BC4996"/>
    <w:rsid w:val="00BC77CE"/>
    <w:rsid w:val="00BD1886"/>
    <w:rsid w:val="00BE1C6E"/>
    <w:rsid w:val="00BE31F8"/>
    <w:rsid w:val="00BF009D"/>
    <w:rsid w:val="00BF6B7C"/>
    <w:rsid w:val="00BF6F50"/>
    <w:rsid w:val="00C000EF"/>
    <w:rsid w:val="00C01CF4"/>
    <w:rsid w:val="00C041BD"/>
    <w:rsid w:val="00C04638"/>
    <w:rsid w:val="00C0465C"/>
    <w:rsid w:val="00C05154"/>
    <w:rsid w:val="00C1338C"/>
    <w:rsid w:val="00C13997"/>
    <w:rsid w:val="00C14148"/>
    <w:rsid w:val="00C15A50"/>
    <w:rsid w:val="00C15CC7"/>
    <w:rsid w:val="00C20596"/>
    <w:rsid w:val="00C209AA"/>
    <w:rsid w:val="00C21F22"/>
    <w:rsid w:val="00C259B3"/>
    <w:rsid w:val="00C26098"/>
    <w:rsid w:val="00C271AA"/>
    <w:rsid w:val="00C3195B"/>
    <w:rsid w:val="00C32501"/>
    <w:rsid w:val="00C34D3A"/>
    <w:rsid w:val="00C373F3"/>
    <w:rsid w:val="00C42CCC"/>
    <w:rsid w:val="00C44E92"/>
    <w:rsid w:val="00C45BB2"/>
    <w:rsid w:val="00C47B42"/>
    <w:rsid w:val="00C53320"/>
    <w:rsid w:val="00C541EA"/>
    <w:rsid w:val="00C60C01"/>
    <w:rsid w:val="00C64000"/>
    <w:rsid w:val="00C707C6"/>
    <w:rsid w:val="00C70F2A"/>
    <w:rsid w:val="00C71D18"/>
    <w:rsid w:val="00C73BCA"/>
    <w:rsid w:val="00C7663A"/>
    <w:rsid w:val="00C77038"/>
    <w:rsid w:val="00C7786B"/>
    <w:rsid w:val="00C84810"/>
    <w:rsid w:val="00C849DD"/>
    <w:rsid w:val="00C8631B"/>
    <w:rsid w:val="00C872EE"/>
    <w:rsid w:val="00C9199D"/>
    <w:rsid w:val="00C93078"/>
    <w:rsid w:val="00C938FB"/>
    <w:rsid w:val="00C95132"/>
    <w:rsid w:val="00C968EB"/>
    <w:rsid w:val="00C974F2"/>
    <w:rsid w:val="00CA4455"/>
    <w:rsid w:val="00CB6AB4"/>
    <w:rsid w:val="00CC0B9E"/>
    <w:rsid w:val="00CC422B"/>
    <w:rsid w:val="00CC4351"/>
    <w:rsid w:val="00CC5FC1"/>
    <w:rsid w:val="00CC6B64"/>
    <w:rsid w:val="00CC6B80"/>
    <w:rsid w:val="00CC7988"/>
    <w:rsid w:val="00CC7B3A"/>
    <w:rsid w:val="00CD0689"/>
    <w:rsid w:val="00CD1868"/>
    <w:rsid w:val="00CD3450"/>
    <w:rsid w:val="00CD3C2E"/>
    <w:rsid w:val="00CD6F95"/>
    <w:rsid w:val="00CE26AC"/>
    <w:rsid w:val="00CE5CFE"/>
    <w:rsid w:val="00CE7B4F"/>
    <w:rsid w:val="00CF17DE"/>
    <w:rsid w:val="00CF2343"/>
    <w:rsid w:val="00CF310C"/>
    <w:rsid w:val="00CF447A"/>
    <w:rsid w:val="00CF4710"/>
    <w:rsid w:val="00CF5F07"/>
    <w:rsid w:val="00CF6C5B"/>
    <w:rsid w:val="00D009E1"/>
    <w:rsid w:val="00D013E2"/>
    <w:rsid w:val="00D0157D"/>
    <w:rsid w:val="00D036B3"/>
    <w:rsid w:val="00D07650"/>
    <w:rsid w:val="00D10605"/>
    <w:rsid w:val="00D1245A"/>
    <w:rsid w:val="00D12FE2"/>
    <w:rsid w:val="00D20DEA"/>
    <w:rsid w:val="00D34D6B"/>
    <w:rsid w:val="00D368DB"/>
    <w:rsid w:val="00D41ABA"/>
    <w:rsid w:val="00D43899"/>
    <w:rsid w:val="00D44705"/>
    <w:rsid w:val="00D4617D"/>
    <w:rsid w:val="00D512E5"/>
    <w:rsid w:val="00D542A1"/>
    <w:rsid w:val="00D545FD"/>
    <w:rsid w:val="00D616CD"/>
    <w:rsid w:val="00D62953"/>
    <w:rsid w:val="00D644EC"/>
    <w:rsid w:val="00D67277"/>
    <w:rsid w:val="00D716F0"/>
    <w:rsid w:val="00D74CC6"/>
    <w:rsid w:val="00D75B76"/>
    <w:rsid w:val="00D77B3E"/>
    <w:rsid w:val="00D81251"/>
    <w:rsid w:val="00D831E1"/>
    <w:rsid w:val="00D83623"/>
    <w:rsid w:val="00DA0106"/>
    <w:rsid w:val="00DA1C44"/>
    <w:rsid w:val="00DA2482"/>
    <w:rsid w:val="00DA33E1"/>
    <w:rsid w:val="00DA3EF0"/>
    <w:rsid w:val="00DA4D8C"/>
    <w:rsid w:val="00DA51EE"/>
    <w:rsid w:val="00DA5C39"/>
    <w:rsid w:val="00DA6062"/>
    <w:rsid w:val="00DB19B2"/>
    <w:rsid w:val="00DB2629"/>
    <w:rsid w:val="00DB3E7E"/>
    <w:rsid w:val="00DB6444"/>
    <w:rsid w:val="00DC08D4"/>
    <w:rsid w:val="00DC0CF3"/>
    <w:rsid w:val="00DC282C"/>
    <w:rsid w:val="00DC6588"/>
    <w:rsid w:val="00DC6C08"/>
    <w:rsid w:val="00DC6CF6"/>
    <w:rsid w:val="00DD2216"/>
    <w:rsid w:val="00DD2DE8"/>
    <w:rsid w:val="00DE00BE"/>
    <w:rsid w:val="00DE2008"/>
    <w:rsid w:val="00DE323E"/>
    <w:rsid w:val="00DE3A32"/>
    <w:rsid w:val="00DE4ECD"/>
    <w:rsid w:val="00DE5607"/>
    <w:rsid w:val="00DF0D37"/>
    <w:rsid w:val="00DF477C"/>
    <w:rsid w:val="00DF630D"/>
    <w:rsid w:val="00E00A86"/>
    <w:rsid w:val="00E00E93"/>
    <w:rsid w:val="00E0160D"/>
    <w:rsid w:val="00E02378"/>
    <w:rsid w:val="00E05635"/>
    <w:rsid w:val="00E07D11"/>
    <w:rsid w:val="00E10125"/>
    <w:rsid w:val="00E10F0F"/>
    <w:rsid w:val="00E11099"/>
    <w:rsid w:val="00E11E8A"/>
    <w:rsid w:val="00E123EA"/>
    <w:rsid w:val="00E137DC"/>
    <w:rsid w:val="00E14016"/>
    <w:rsid w:val="00E15292"/>
    <w:rsid w:val="00E300BB"/>
    <w:rsid w:val="00E313B4"/>
    <w:rsid w:val="00E34287"/>
    <w:rsid w:val="00E34C6D"/>
    <w:rsid w:val="00E3772E"/>
    <w:rsid w:val="00E40278"/>
    <w:rsid w:val="00E42CBC"/>
    <w:rsid w:val="00E52DB4"/>
    <w:rsid w:val="00E52F77"/>
    <w:rsid w:val="00E53467"/>
    <w:rsid w:val="00E5522C"/>
    <w:rsid w:val="00E56846"/>
    <w:rsid w:val="00E608C4"/>
    <w:rsid w:val="00E62088"/>
    <w:rsid w:val="00E63CBA"/>
    <w:rsid w:val="00E66596"/>
    <w:rsid w:val="00E67661"/>
    <w:rsid w:val="00E865E9"/>
    <w:rsid w:val="00E91BC2"/>
    <w:rsid w:val="00E939BA"/>
    <w:rsid w:val="00E95B19"/>
    <w:rsid w:val="00E96A87"/>
    <w:rsid w:val="00EA2DF8"/>
    <w:rsid w:val="00EA384E"/>
    <w:rsid w:val="00EA61DC"/>
    <w:rsid w:val="00EB075C"/>
    <w:rsid w:val="00EB224F"/>
    <w:rsid w:val="00EC1EF5"/>
    <w:rsid w:val="00EC2AA2"/>
    <w:rsid w:val="00EC49C7"/>
    <w:rsid w:val="00EC4BAD"/>
    <w:rsid w:val="00EC5257"/>
    <w:rsid w:val="00EC6502"/>
    <w:rsid w:val="00EC776F"/>
    <w:rsid w:val="00EC7E00"/>
    <w:rsid w:val="00ED3897"/>
    <w:rsid w:val="00ED3902"/>
    <w:rsid w:val="00ED5D95"/>
    <w:rsid w:val="00ED79DA"/>
    <w:rsid w:val="00EE4389"/>
    <w:rsid w:val="00EE44DC"/>
    <w:rsid w:val="00EE46C1"/>
    <w:rsid w:val="00EE6380"/>
    <w:rsid w:val="00EE74A1"/>
    <w:rsid w:val="00EE758C"/>
    <w:rsid w:val="00EF1224"/>
    <w:rsid w:val="00EF2FFD"/>
    <w:rsid w:val="00EF30B3"/>
    <w:rsid w:val="00EF68AB"/>
    <w:rsid w:val="00EF72A8"/>
    <w:rsid w:val="00F04C1B"/>
    <w:rsid w:val="00F068A0"/>
    <w:rsid w:val="00F072ED"/>
    <w:rsid w:val="00F115BF"/>
    <w:rsid w:val="00F12CA0"/>
    <w:rsid w:val="00F1353F"/>
    <w:rsid w:val="00F15733"/>
    <w:rsid w:val="00F159F3"/>
    <w:rsid w:val="00F16721"/>
    <w:rsid w:val="00F21717"/>
    <w:rsid w:val="00F22F21"/>
    <w:rsid w:val="00F22FFF"/>
    <w:rsid w:val="00F27AEE"/>
    <w:rsid w:val="00F347D1"/>
    <w:rsid w:val="00F417FE"/>
    <w:rsid w:val="00F53D4F"/>
    <w:rsid w:val="00F55DFD"/>
    <w:rsid w:val="00F57B9C"/>
    <w:rsid w:val="00F60AA6"/>
    <w:rsid w:val="00F61412"/>
    <w:rsid w:val="00F65099"/>
    <w:rsid w:val="00F708FD"/>
    <w:rsid w:val="00F70E24"/>
    <w:rsid w:val="00F713FF"/>
    <w:rsid w:val="00F71C24"/>
    <w:rsid w:val="00F80321"/>
    <w:rsid w:val="00F820BF"/>
    <w:rsid w:val="00F8220A"/>
    <w:rsid w:val="00F84FAA"/>
    <w:rsid w:val="00F85049"/>
    <w:rsid w:val="00F87E49"/>
    <w:rsid w:val="00F906A5"/>
    <w:rsid w:val="00F928C5"/>
    <w:rsid w:val="00F97210"/>
    <w:rsid w:val="00F97CF1"/>
    <w:rsid w:val="00FA1E67"/>
    <w:rsid w:val="00FA3512"/>
    <w:rsid w:val="00FA4DBD"/>
    <w:rsid w:val="00FA621B"/>
    <w:rsid w:val="00FA714B"/>
    <w:rsid w:val="00FB29C4"/>
    <w:rsid w:val="00FB4C8F"/>
    <w:rsid w:val="00FB656D"/>
    <w:rsid w:val="00FB6578"/>
    <w:rsid w:val="00FC29ED"/>
    <w:rsid w:val="00FC4A4E"/>
    <w:rsid w:val="00FC4B43"/>
    <w:rsid w:val="00FC72E0"/>
    <w:rsid w:val="00FC76B4"/>
    <w:rsid w:val="00FC77C2"/>
    <w:rsid w:val="00FD39C6"/>
    <w:rsid w:val="00FD5AD1"/>
    <w:rsid w:val="00FD6748"/>
    <w:rsid w:val="00FE05AF"/>
    <w:rsid w:val="00FE0FFB"/>
    <w:rsid w:val="00FE11AF"/>
    <w:rsid w:val="00FE4592"/>
    <w:rsid w:val="00FE4720"/>
    <w:rsid w:val="00FE660F"/>
    <w:rsid w:val="00FE7D11"/>
    <w:rsid w:val="00FF5020"/>
    <w:rsid w:val="00FF5DD9"/>
    <w:rsid w:val="00FF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1167C"/>
  <w15:docId w15:val="{6B79177F-693C-4DCB-B518-9EB41FA0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5"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B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61473"/>
    <w:pPr>
      <w:keepNext/>
      <w:spacing w:before="240" w:after="60" w:line="240" w:lineRule="auto"/>
      <w:outlineLvl w:val="1"/>
    </w:pPr>
    <w:rPr>
      <w:rFonts w:ascii="Times New Roman" w:eastAsia="Times New Roman" w:hAnsi="Times New Roman" w:cs="Times New Roman"/>
      <w:b/>
      <w:bCs/>
      <w:iCs/>
      <w:sz w:val="36"/>
      <w:szCs w:val="36"/>
    </w:rPr>
  </w:style>
  <w:style w:type="paragraph" w:styleId="Heading3">
    <w:name w:val="heading 3"/>
    <w:basedOn w:val="Normal"/>
    <w:next w:val="Normal"/>
    <w:link w:val="Heading3Char"/>
    <w:uiPriority w:val="9"/>
    <w:semiHidden/>
    <w:unhideWhenUsed/>
    <w:qFormat/>
    <w:rsid w:val="006954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6665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1">
    <w:name w:val="ital1"/>
    <w:basedOn w:val="DefaultParagraphFont"/>
    <w:rsid w:val="00A61473"/>
    <w:rPr>
      <w:i/>
      <w:iCs/>
    </w:rPr>
  </w:style>
  <w:style w:type="table" w:styleId="TableGrid">
    <w:name w:val="Table Grid"/>
    <w:basedOn w:val="TableNormal"/>
    <w:rsid w:val="00A61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A61473"/>
    <w:pPr>
      <w:numPr>
        <w:numId w:val="1"/>
      </w:numPr>
      <w:spacing w:after="0" w:line="240" w:lineRule="auto"/>
      <w:contextualSpacing/>
    </w:pPr>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1473"/>
    <w:rPr>
      <w:rFonts w:ascii="Times New Roman" w:eastAsia="Times New Roman" w:hAnsi="Times New Roman" w:cs="Times New Roman"/>
      <w:b/>
      <w:bCs/>
      <w:iCs/>
      <w:sz w:val="36"/>
      <w:szCs w:val="36"/>
    </w:rPr>
  </w:style>
  <w:style w:type="paragraph" w:styleId="BodyText">
    <w:name w:val="Body Text"/>
    <w:basedOn w:val="Normal"/>
    <w:link w:val="BodyTextChar"/>
    <w:uiPriority w:val="1"/>
    <w:qFormat/>
    <w:rsid w:val="00DA3EF0"/>
    <w:pPr>
      <w:autoSpaceDE w:val="0"/>
      <w:autoSpaceDN w:val="0"/>
      <w:adjustRightInd w:val="0"/>
      <w:spacing w:after="0" w:line="240" w:lineRule="auto"/>
      <w:ind w:left="611"/>
      <w:jc w:val="center"/>
    </w:pPr>
    <w:rPr>
      <w:rFonts w:ascii="Times New Roman" w:hAnsi="Times New Roman" w:cs="Times New Roman"/>
      <w:b/>
      <w:bCs/>
      <w:sz w:val="26"/>
      <w:szCs w:val="26"/>
    </w:rPr>
  </w:style>
  <w:style w:type="character" w:customStyle="1" w:styleId="BodyTextChar">
    <w:name w:val="Body Text Char"/>
    <w:basedOn w:val="DefaultParagraphFont"/>
    <w:link w:val="BodyText"/>
    <w:uiPriority w:val="1"/>
    <w:rsid w:val="00DA3EF0"/>
    <w:rPr>
      <w:rFonts w:ascii="Times New Roman" w:hAnsi="Times New Roman" w:cs="Times New Roman"/>
      <w:b/>
      <w:bCs/>
      <w:sz w:val="26"/>
      <w:szCs w:val="26"/>
    </w:rPr>
  </w:style>
  <w:style w:type="paragraph" w:styleId="BalloonText">
    <w:name w:val="Balloon Text"/>
    <w:basedOn w:val="Normal"/>
    <w:link w:val="BalloonTextChar"/>
    <w:uiPriority w:val="99"/>
    <w:semiHidden/>
    <w:unhideWhenUsed/>
    <w:rsid w:val="00E11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E8A"/>
    <w:rPr>
      <w:rFonts w:ascii="Segoe UI" w:hAnsi="Segoe UI" w:cs="Segoe UI"/>
      <w:sz w:val="18"/>
      <w:szCs w:val="18"/>
    </w:rPr>
  </w:style>
  <w:style w:type="paragraph" w:styleId="Header">
    <w:name w:val="header"/>
    <w:basedOn w:val="Normal"/>
    <w:link w:val="HeaderChar"/>
    <w:uiPriority w:val="99"/>
    <w:unhideWhenUsed/>
    <w:rsid w:val="00B07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014"/>
  </w:style>
  <w:style w:type="paragraph" w:styleId="Footer">
    <w:name w:val="footer"/>
    <w:basedOn w:val="Normal"/>
    <w:link w:val="FooterChar"/>
    <w:uiPriority w:val="99"/>
    <w:unhideWhenUsed/>
    <w:rsid w:val="00B07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014"/>
  </w:style>
  <w:style w:type="paragraph" w:styleId="ListParagraph">
    <w:name w:val="List Paragraph"/>
    <w:basedOn w:val="Normal"/>
    <w:uiPriority w:val="1"/>
    <w:qFormat/>
    <w:rsid w:val="000C7749"/>
    <w:pPr>
      <w:ind w:left="720"/>
      <w:contextualSpacing/>
    </w:pPr>
  </w:style>
  <w:style w:type="character" w:customStyle="1" w:styleId="Heading1Char">
    <w:name w:val="Heading 1 Char"/>
    <w:basedOn w:val="DefaultParagraphFont"/>
    <w:link w:val="Heading1"/>
    <w:uiPriority w:val="9"/>
    <w:rsid w:val="007A2BB2"/>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FB656D"/>
    <w:pPr>
      <w:spacing w:after="0" w:line="240" w:lineRule="auto"/>
    </w:pPr>
  </w:style>
  <w:style w:type="character" w:styleId="Hyperlink">
    <w:name w:val="Hyperlink"/>
    <w:basedOn w:val="DefaultParagraphFont"/>
    <w:uiPriority w:val="99"/>
    <w:unhideWhenUsed/>
    <w:rsid w:val="00135462"/>
    <w:rPr>
      <w:color w:val="0000FF"/>
      <w:u w:val="single"/>
    </w:rPr>
  </w:style>
  <w:style w:type="character" w:customStyle="1" w:styleId="selected">
    <w:name w:val="selected"/>
    <w:basedOn w:val="DefaultParagraphFont"/>
    <w:rsid w:val="00135462"/>
  </w:style>
  <w:style w:type="character" w:customStyle="1" w:styleId="sectionnumber3">
    <w:name w:val="sectionnumber3"/>
    <w:basedOn w:val="DefaultParagraphFont"/>
    <w:rsid w:val="00135462"/>
    <w:rPr>
      <w:rFonts w:ascii="Trebuchet MS" w:hAnsi="Trebuchet MS" w:hint="default"/>
      <w:b/>
      <w:bCs/>
      <w:vanish w:val="0"/>
      <w:webHidden w:val="0"/>
      <w:sz w:val="20"/>
      <w:szCs w:val="20"/>
      <w:specVanish w:val="0"/>
    </w:rPr>
  </w:style>
  <w:style w:type="character" w:customStyle="1" w:styleId="catchlinetext">
    <w:name w:val="catchlinetext"/>
    <w:basedOn w:val="DefaultParagraphFont"/>
    <w:rsid w:val="00135462"/>
    <w:rPr>
      <w:rFonts w:ascii="Trebuchet MS" w:hAnsi="Trebuchet MS" w:hint="default"/>
      <w:sz w:val="20"/>
      <w:szCs w:val="20"/>
    </w:rPr>
  </w:style>
  <w:style w:type="paragraph" w:customStyle="1" w:styleId="Standard">
    <w:name w:val="Standard"/>
    <w:rsid w:val="00AB5770"/>
    <w:pPr>
      <w:suppressAutoHyphens/>
      <w:overflowPunct w:val="0"/>
      <w:autoSpaceDN w:val="0"/>
      <w:spacing w:after="0" w:line="240" w:lineRule="auto"/>
    </w:pPr>
    <w:rPr>
      <w:rFonts w:ascii="Liberation Serif" w:eastAsia="NSimSun" w:hAnsi="Liberation Serif" w:cs="Lucida Sans"/>
      <w:kern w:val="3"/>
      <w:sz w:val="24"/>
      <w:szCs w:val="24"/>
      <w:lang w:eastAsia="zh-CN" w:bidi="hi-IN"/>
    </w:rPr>
  </w:style>
  <w:style w:type="paragraph" w:styleId="List2">
    <w:name w:val="List 2"/>
    <w:basedOn w:val="Normal"/>
    <w:uiPriority w:val="5"/>
    <w:semiHidden/>
    <w:unhideWhenUsed/>
    <w:qFormat/>
    <w:rsid w:val="00810B39"/>
    <w:pPr>
      <w:spacing w:before="40" w:after="120" w:line="240" w:lineRule="auto"/>
      <w:ind w:left="950" w:hanging="475"/>
    </w:pPr>
    <w:rPr>
      <w:rFonts w:ascii="Calibri" w:hAnsi="Calibri"/>
      <w:sz w:val="20"/>
      <w:szCs w:val="24"/>
    </w:rPr>
  </w:style>
  <w:style w:type="paragraph" w:customStyle="1" w:styleId="Block1">
    <w:name w:val="Block 1"/>
    <w:basedOn w:val="Normal"/>
    <w:uiPriority w:val="3"/>
    <w:qFormat/>
    <w:rsid w:val="00810B39"/>
    <w:pPr>
      <w:spacing w:before="40" w:after="120" w:line="240" w:lineRule="auto"/>
    </w:pPr>
    <w:rPr>
      <w:rFonts w:ascii="Calibri" w:hAnsi="Calibri"/>
      <w:sz w:val="20"/>
      <w:szCs w:val="24"/>
    </w:rPr>
  </w:style>
  <w:style w:type="paragraph" w:customStyle="1" w:styleId="Section">
    <w:name w:val="Section"/>
    <w:basedOn w:val="Heading1"/>
    <w:next w:val="Block1"/>
    <w:uiPriority w:val="1"/>
    <w:qFormat/>
    <w:rsid w:val="00810B39"/>
    <w:pPr>
      <w:spacing w:before="180" w:after="120" w:line="276" w:lineRule="auto"/>
      <w:ind w:left="950" w:hanging="950"/>
      <w:outlineLvl w:val="5"/>
    </w:pPr>
    <w:rPr>
      <w:rFonts w:ascii="Calibri" w:eastAsiaTheme="minorHAnsi" w:hAnsi="Calibri" w:cstheme="minorBidi"/>
      <w:b/>
      <w:color w:val="auto"/>
      <w:sz w:val="24"/>
    </w:rPr>
  </w:style>
  <w:style w:type="paragraph" w:styleId="Title">
    <w:name w:val="Title"/>
    <w:basedOn w:val="Normal"/>
    <w:next w:val="Normal"/>
    <w:link w:val="TitleChar"/>
    <w:uiPriority w:val="10"/>
    <w:qFormat/>
    <w:rsid w:val="00754754"/>
    <w:pPr>
      <w:autoSpaceDE w:val="0"/>
      <w:autoSpaceDN w:val="0"/>
      <w:adjustRightInd w:val="0"/>
      <w:spacing w:after="0" w:line="240" w:lineRule="auto"/>
      <w:ind w:hanging="11"/>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1"/>
    <w:rsid w:val="00754754"/>
    <w:rPr>
      <w:rFonts w:ascii="Times New Roman" w:hAnsi="Times New Roman" w:cs="Times New Roman"/>
      <w:b/>
      <w:bCs/>
      <w:sz w:val="24"/>
      <w:szCs w:val="24"/>
    </w:rPr>
  </w:style>
  <w:style w:type="character" w:styleId="Emphasis">
    <w:name w:val="Emphasis"/>
    <w:basedOn w:val="DefaultParagraphFont"/>
    <w:uiPriority w:val="20"/>
    <w:qFormat/>
    <w:rsid w:val="00C20596"/>
    <w:rPr>
      <w:i/>
      <w:iCs/>
    </w:rPr>
  </w:style>
  <w:style w:type="character" w:styleId="UnresolvedMention">
    <w:name w:val="Unresolved Mention"/>
    <w:basedOn w:val="DefaultParagraphFont"/>
    <w:uiPriority w:val="99"/>
    <w:semiHidden/>
    <w:unhideWhenUsed/>
    <w:rsid w:val="00285606"/>
    <w:rPr>
      <w:color w:val="605E5C"/>
      <w:shd w:val="clear" w:color="auto" w:fill="E1DFDD"/>
    </w:rPr>
  </w:style>
  <w:style w:type="paragraph" w:customStyle="1" w:styleId="List1">
    <w:name w:val="List 1"/>
    <w:basedOn w:val="Normal"/>
    <w:uiPriority w:val="5"/>
    <w:qFormat/>
    <w:rsid w:val="00E05635"/>
    <w:pPr>
      <w:spacing w:before="40" w:after="120" w:line="240" w:lineRule="auto"/>
      <w:ind w:left="475" w:hanging="475"/>
    </w:pPr>
    <w:rPr>
      <w:rFonts w:ascii="Calibri" w:hAnsi="Calibri"/>
      <w:sz w:val="20"/>
      <w:szCs w:val="24"/>
    </w:rPr>
  </w:style>
  <w:style w:type="character" w:customStyle="1" w:styleId="Heading3Char">
    <w:name w:val="Heading 3 Char"/>
    <w:basedOn w:val="DefaultParagraphFont"/>
    <w:link w:val="Heading3"/>
    <w:uiPriority w:val="9"/>
    <w:semiHidden/>
    <w:rsid w:val="0069548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6665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010">
      <w:bodyDiv w:val="1"/>
      <w:marLeft w:val="0"/>
      <w:marRight w:val="0"/>
      <w:marTop w:val="0"/>
      <w:marBottom w:val="0"/>
      <w:divBdr>
        <w:top w:val="none" w:sz="0" w:space="0" w:color="auto"/>
        <w:left w:val="none" w:sz="0" w:space="0" w:color="auto"/>
        <w:bottom w:val="none" w:sz="0" w:space="0" w:color="auto"/>
        <w:right w:val="none" w:sz="0" w:space="0" w:color="auto"/>
      </w:divBdr>
    </w:div>
    <w:div w:id="223102254">
      <w:bodyDiv w:val="1"/>
      <w:marLeft w:val="0"/>
      <w:marRight w:val="0"/>
      <w:marTop w:val="0"/>
      <w:marBottom w:val="0"/>
      <w:divBdr>
        <w:top w:val="none" w:sz="0" w:space="0" w:color="auto"/>
        <w:left w:val="none" w:sz="0" w:space="0" w:color="auto"/>
        <w:bottom w:val="none" w:sz="0" w:space="0" w:color="auto"/>
        <w:right w:val="none" w:sz="0" w:space="0" w:color="auto"/>
      </w:divBdr>
    </w:div>
    <w:div w:id="559941248">
      <w:bodyDiv w:val="1"/>
      <w:marLeft w:val="0"/>
      <w:marRight w:val="0"/>
      <w:marTop w:val="0"/>
      <w:marBottom w:val="0"/>
      <w:divBdr>
        <w:top w:val="none" w:sz="0" w:space="0" w:color="auto"/>
        <w:left w:val="none" w:sz="0" w:space="0" w:color="auto"/>
        <w:bottom w:val="none" w:sz="0" w:space="0" w:color="auto"/>
        <w:right w:val="none" w:sz="0" w:space="0" w:color="auto"/>
      </w:divBdr>
    </w:div>
    <w:div w:id="721829007">
      <w:bodyDiv w:val="1"/>
      <w:marLeft w:val="0"/>
      <w:marRight w:val="0"/>
      <w:marTop w:val="0"/>
      <w:marBottom w:val="0"/>
      <w:divBdr>
        <w:top w:val="none" w:sz="0" w:space="0" w:color="auto"/>
        <w:left w:val="none" w:sz="0" w:space="0" w:color="auto"/>
        <w:bottom w:val="none" w:sz="0" w:space="0" w:color="auto"/>
        <w:right w:val="none" w:sz="0" w:space="0" w:color="auto"/>
      </w:divBdr>
    </w:div>
    <w:div w:id="830366251">
      <w:bodyDiv w:val="1"/>
      <w:marLeft w:val="0"/>
      <w:marRight w:val="0"/>
      <w:marTop w:val="0"/>
      <w:marBottom w:val="0"/>
      <w:divBdr>
        <w:top w:val="none" w:sz="0" w:space="0" w:color="auto"/>
        <w:left w:val="none" w:sz="0" w:space="0" w:color="auto"/>
        <w:bottom w:val="none" w:sz="0" w:space="0" w:color="auto"/>
        <w:right w:val="none" w:sz="0" w:space="0" w:color="auto"/>
      </w:divBdr>
    </w:div>
    <w:div w:id="834146386">
      <w:bodyDiv w:val="1"/>
      <w:marLeft w:val="0"/>
      <w:marRight w:val="0"/>
      <w:marTop w:val="0"/>
      <w:marBottom w:val="0"/>
      <w:divBdr>
        <w:top w:val="none" w:sz="0" w:space="0" w:color="auto"/>
        <w:left w:val="none" w:sz="0" w:space="0" w:color="auto"/>
        <w:bottom w:val="none" w:sz="0" w:space="0" w:color="auto"/>
        <w:right w:val="none" w:sz="0" w:space="0" w:color="auto"/>
      </w:divBdr>
    </w:div>
    <w:div w:id="849291998">
      <w:bodyDiv w:val="1"/>
      <w:marLeft w:val="0"/>
      <w:marRight w:val="0"/>
      <w:marTop w:val="0"/>
      <w:marBottom w:val="0"/>
      <w:divBdr>
        <w:top w:val="none" w:sz="0" w:space="0" w:color="auto"/>
        <w:left w:val="none" w:sz="0" w:space="0" w:color="auto"/>
        <w:bottom w:val="none" w:sz="0" w:space="0" w:color="auto"/>
        <w:right w:val="none" w:sz="0" w:space="0" w:color="auto"/>
      </w:divBdr>
    </w:div>
    <w:div w:id="884222374">
      <w:bodyDiv w:val="1"/>
      <w:marLeft w:val="0"/>
      <w:marRight w:val="0"/>
      <w:marTop w:val="0"/>
      <w:marBottom w:val="0"/>
      <w:divBdr>
        <w:top w:val="none" w:sz="0" w:space="0" w:color="auto"/>
        <w:left w:val="none" w:sz="0" w:space="0" w:color="auto"/>
        <w:bottom w:val="none" w:sz="0" w:space="0" w:color="auto"/>
        <w:right w:val="none" w:sz="0" w:space="0" w:color="auto"/>
      </w:divBdr>
    </w:div>
    <w:div w:id="922252574">
      <w:bodyDiv w:val="1"/>
      <w:marLeft w:val="0"/>
      <w:marRight w:val="0"/>
      <w:marTop w:val="0"/>
      <w:marBottom w:val="0"/>
      <w:divBdr>
        <w:top w:val="none" w:sz="0" w:space="0" w:color="auto"/>
        <w:left w:val="none" w:sz="0" w:space="0" w:color="auto"/>
        <w:bottom w:val="none" w:sz="0" w:space="0" w:color="auto"/>
        <w:right w:val="none" w:sz="0" w:space="0" w:color="auto"/>
      </w:divBdr>
    </w:div>
    <w:div w:id="1129544572">
      <w:bodyDiv w:val="1"/>
      <w:marLeft w:val="0"/>
      <w:marRight w:val="0"/>
      <w:marTop w:val="0"/>
      <w:marBottom w:val="0"/>
      <w:divBdr>
        <w:top w:val="none" w:sz="0" w:space="0" w:color="auto"/>
        <w:left w:val="none" w:sz="0" w:space="0" w:color="auto"/>
        <w:bottom w:val="none" w:sz="0" w:space="0" w:color="auto"/>
        <w:right w:val="none" w:sz="0" w:space="0" w:color="auto"/>
      </w:divBdr>
    </w:div>
    <w:div w:id="1143306940">
      <w:bodyDiv w:val="1"/>
      <w:marLeft w:val="0"/>
      <w:marRight w:val="0"/>
      <w:marTop w:val="0"/>
      <w:marBottom w:val="0"/>
      <w:divBdr>
        <w:top w:val="none" w:sz="0" w:space="0" w:color="auto"/>
        <w:left w:val="none" w:sz="0" w:space="0" w:color="auto"/>
        <w:bottom w:val="none" w:sz="0" w:space="0" w:color="auto"/>
        <w:right w:val="none" w:sz="0" w:space="0" w:color="auto"/>
      </w:divBdr>
      <w:divsChild>
        <w:div w:id="1941570815">
          <w:marLeft w:val="0"/>
          <w:marRight w:val="0"/>
          <w:marTop w:val="0"/>
          <w:marBottom w:val="0"/>
          <w:divBdr>
            <w:top w:val="none" w:sz="0" w:space="0" w:color="auto"/>
            <w:left w:val="none" w:sz="0" w:space="0" w:color="auto"/>
            <w:bottom w:val="none" w:sz="0" w:space="0" w:color="auto"/>
            <w:right w:val="none" w:sz="0" w:space="0" w:color="auto"/>
          </w:divBdr>
        </w:div>
      </w:divsChild>
    </w:div>
    <w:div w:id="1148127216">
      <w:bodyDiv w:val="1"/>
      <w:marLeft w:val="0"/>
      <w:marRight w:val="0"/>
      <w:marTop w:val="0"/>
      <w:marBottom w:val="0"/>
      <w:divBdr>
        <w:top w:val="none" w:sz="0" w:space="0" w:color="auto"/>
        <w:left w:val="none" w:sz="0" w:space="0" w:color="auto"/>
        <w:bottom w:val="none" w:sz="0" w:space="0" w:color="auto"/>
        <w:right w:val="none" w:sz="0" w:space="0" w:color="auto"/>
      </w:divBdr>
    </w:div>
    <w:div w:id="1184399308">
      <w:bodyDiv w:val="1"/>
      <w:marLeft w:val="0"/>
      <w:marRight w:val="0"/>
      <w:marTop w:val="0"/>
      <w:marBottom w:val="0"/>
      <w:divBdr>
        <w:top w:val="none" w:sz="0" w:space="0" w:color="auto"/>
        <w:left w:val="none" w:sz="0" w:space="0" w:color="auto"/>
        <w:bottom w:val="none" w:sz="0" w:space="0" w:color="auto"/>
        <w:right w:val="none" w:sz="0" w:space="0" w:color="auto"/>
      </w:divBdr>
    </w:div>
    <w:div w:id="1234781466">
      <w:bodyDiv w:val="1"/>
      <w:marLeft w:val="0"/>
      <w:marRight w:val="0"/>
      <w:marTop w:val="0"/>
      <w:marBottom w:val="0"/>
      <w:divBdr>
        <w:top w:val="none" w:sz="0" w:space="0" w:color="auto"/>
        <w:left w:val="none" w:sz="0" w:space="0" w:color="auto"/>
        <w:bottom w:val="none" w:sz="0" w:space="0" w:color="auto"/>
        <w:right w:val="none" w:sz="0" w:space="0" w:color="auto"/>
      </w:divBdr>
      <w:divsChild>
        <w:div w:id="378092026">
          <w:marLeft w:val="0"/>
          <w:marRight w:val="0"/>
          <w:marTop w:val="120"/>
          <w:marBottom w:val="120"/>
          <w:divBdr>
            <w:top w:val="single" w:sz="12" w:space="6" w:color="CCCCCC"/>
            <w:left w:val="single" w:sz="12" w:space="6" w:color="CCCCCC"/>
            <w:bottom w:val="single" w:sz="12" w:space="6" w:color="CCCCCC"/>
            <w:right w:val="single" w:sz="12" w:space="6" w:color="CCCCCC"/>
          </w:divBdr>
          <w:divsChild>
            <w:div w:id="971521612">
              <w:marLeft w:val="0"/>
              <w:marRight w:val="0"/>
              <w:marTop w:val="0"/>
              <w:marBottom w:val="0"/>
              <w:divBdr>
                <w:top w:val="none" w:sz="0" w:space="0" w:color="auto"/>
                <w:left w:val="none" w:sz="0" w:space="0" w:color="auto"/>
                <w:bottom w:val="none" w:sz="0" w:space="0" w:color="auto"/>
                <w:right w:val="none" w:sz="0" w:space="0" w:color="auto"/>
              </w:divBdr>
            </w:div>
            <w:div w:id="2092040911">
              <w:marLeft w:val="0"/>
              <w:marRight w:val="0"/>
              <w:marTop w:val="0"/>
              <w:marBottom w:val="0"/>
              <w:divBdr>
                <w:top w:val="none" w:sz="0" w:space="0" w:color="auto"/>
                <w:left w:val="none" w:sz="0" w:space="0" w:color="auto"/>
                <w:bottom w:val="none" w:sz="0" w:space="0" w:color="auto"/>
                <w:right w:val="dotted" w:sz="8" w:space="6" w:color="003366"/>
              </w:divBdr>
            </w:div>
          </w:divsChild>
        </w:div>
        <w:div w:id="1318682481">
          <w:marLeft w:val="0"/>
          <w:marRight w:val="0"/>
          <w:marTop w:val="240"/>
          <w:marBottom w:val="0"/>
          <w:divBdr>
            <w:top w:val="none" w:sz="0" w:space="0" w:color="auto"/>
            <w:left w:val="none" w:sz="0" w:space="0" w:color="auto"/>
            <w:bottom w:val="none" w:sz="0" w:space="0" w:color="auto"/>
            <w:right w:val="none" w:sz="0" w:space="0" w:color="auto"/>
          </w:divBdr>
        </w:div>
      </w:divsChild>
    </w:div>
    <w:div w:id="1356540538">
      <w:bodyDiv w:val="1"/>
      <w:marLeft w:val="0"/>
      <w:marRight w:val="0"/>
      <w:marTop w:val="0"/>
      <w:marBottom w:val="0"/>
      <w:divBdr>
        <w:top w:val="none" w:sz="0" w:space="0" w:color="auto"/>
        <w:left w:val="none" w:sz="0" w:space="0" w:color="auto"/>
        <w:bottom w:val="none" w:sz="0" w:space="0" w:color="auto"/>
        <w:right w:val="none" w:sz="0" w:space="0" w:color="auto"/>
      </w:divBdr>
    </w:div>
    <w:div w:id="1663508390">
      <w:bodyDiv w:val="1"/>
      <w:marLeft w:val="0"/>
      <w:marRight w:val="0"/>
      <w:marTop w:val="0"/>
      <w:marBottom w:val="0"/>
      <w:divBdr>
        <w:top w:val="none" w:sz="0" w:space="0" w:color="auto"/>
        <w:left w:val="none" w:sz="0" w:space="0" w:color="auto"/>
        <w:bottom w:val="none" w:sz="0" w:space="0" w:color="auto"/>
        <w:right w:val="none" w:sz="0" w:space="0" w:color="auto"/>
      </w:divBdr>
    </w:div>
    <w:div w:id="1701736704">
      <w:bodyDiv w:val="1"/>
      <w:marLeft w:val="0"/>
      <w:marRight w:val="0"/>
      <w:marTop w:val="0"/>
      <w:marBottom w:val="0"/>
      <w:divBdr>
        <w:top w:val="none" w:sz="0" w:space="0" w:color="auto"/>
        <w:left w:val="none" w:sz="0" w:space="0" w:color="auto"/>
        <w:bottom w:val="none" w:sz="0" w:space="0" w:color="auto"/>
        <w:right w:val="none" w:sz="0" w:space="0" w:color="auto"/>
      </w:divBdr>
    </w:div>
    <w:div w:id="1727994890">
      <w:bodyDiv w:val="1"/>
      <w:marLeft w:val="0"/>
      <w:marRight w:val="0"/>
      <w:marTop w:val="0"/>
      <w:marBottom w:val="0"/>
      <w:divBdr>
        <w:top w:val="none" w:sz="0" w:space="0" w:color="auto"/>
        <w:left w:val="none" w:sz="0" w:space="0" w:color="auto"/>
        <w:bottom w:val="none" w:sz="0" w:space="0" w:color="auto"/>
        <w:right w:val="none" w:sz="0" w:space="0" w:color="auto"/>
      </w:divBdr>
    </w:div>
    <w:div w:id="1828277002">
      <w:bodyDiv w:val="1"/>
      <w:marLeft w:val="0"/>
      <w:marRight w:val="0"/>
      <w:marTop w:val="0"/>
      <w:marBottom w:val="0"/>
      <w:divBdr>
        <w:top w:val="none" w:sz="0" w:space="0" w:color="auto"/>
        <w:left w:val="none" w:sz="0" w:space="0" w:color="auto"/>
        <w:bottom w:val="none" w:sz="0" w:space="0" w:color="auto"/>
        <w:right w:val="none" w:sz="0" w:space="0" w:color="auto"/>
      </w:divBdr>
    </w:div>
    <w:div w:id="2002152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lmendoza@indiantownfl.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icky.barnes@bsmsurvey.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freeman@indiantownfl.gov" TargetMode="Externa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tom.jensen@kimley-horn.com%3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nolan@indiantownfl.gov"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wvose@indiantownfl.gov"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A6CDA31EF4DD4BA10200BA6AD52F86" ma:contentTypeVersion="15" ma:contentTypeDescription="Create a new document." ma:contentTypeScope="" ma:versionID="ca961c262e13fe67ec70ee004e6c1f5c">
  <xsd:schema xmlns:xsd="http://www.w3.org/2001/XMLSchema" xmlns:xs="http://www.w3.org/2001/XMLSchema" xmlns:p="http://schemas.microsoft.com/office/2006/metadata/properties" xmlns:ns2="62048aac-e404-47ab-a53a-f0641bb35d9d" xmlns:ns3="e4dc5a3b-6c75-40bb-9fe4-b8aeb9d91a2d" targetNamespace="http://schemas.microsoft.com/office/2006/metadata/properties" ma:root="true" ma:fieldsID="160881192db3c85d17a6b368aacd4825" ns2:_="" ns3:_="">
    <xsd:import namespace="62048aac-e404-47ab-a53a-f0641bb35d9d"/>
    <xsd:import namespace="e4dc5a3b-6c75-40bb-9fe4-b8aeb9d91a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48aac-e404-47ab-a53a-f0641bb35d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050438-dae0-460f-bbec-46e1e27378ac}" ma:internalName="TaxCatchAll" ma:showField="CatchAllData" ma:web="62048aac-e404-47ab-a53a-f0641bb35d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dc5a3b-6c75-40bb-9fe4-b8aeb9d91a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e4be293-6893-4cd0-a898-faf109d49e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048aac-e404-47ab-a53a-f0641bb35d9d" xsi:nil="true"/>
    <lcf76f155ced4ddcb4097134ff3c332f xmlns="e4dc5a3b-6c75-40bb-9fe4-b8aeb9d91a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A10D72-FB9E-4D5A-8201-AA4A2C8E5EB0}">
  <ds:schemaRefs>
    <ds:schemaRef ds:uri="http://schemas.openxmlformats.org/officeDocument/2006/bibliography"/>
  </ds:schemaRefs>
</ds:datastoreItem>
</file>

<file path=customXml/itemProps2.xml><?xml version="1.0" encoding="utf-8"?>
<ds:datastoreItem xmlns:ds="http://schemas.openxmlformats.org/officeDocument/2006/customXml" ds:itemID="{10F80811-86D0-4EE3-A284-AEF6B14E8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48aac-e404-47ab-a53a-f0641bb35d9d"/>
    <ds:schemaRef ds:uri="e4dc5a3b-6c75-40bb-9fe4-b8aeb9d91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9B4882-B18E-490E-B821-F54023CD923F}">
  <ds:schemaRefs>
    <ds:schemaRef ds:uri="http://schemas.microsoft.com/office/2006/metadata/properties"/>
    <ds:schemaRef ds:uri="http://schemas.microsoft.com/office/infopath/2007/PartnerControls"/>
    <ds:schemaRef ds:uri="62048aac-e404-47ab-a53a-f0641bb35d9d"/>
    <ds:schemaRef ds:uri="e4dc5a3b-6c75-40bb-9fe4-b8aeb9d91a2d"/>
  </ds:schemaRefs>
</ds:datastoreItem>
</file>

<file path=customXml/itemProps4.xml><?xml version="1.0" encoding="utf-8"?>
<ds:datastoreItem xmlns:ds="http://schemas.openxmlformats.org/officeDocument/2006/customXml" ds:itemID="{FB33B5BE-BAE4-453B-98FC-88C6F8732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4521</Words>
  <Characters>25775</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30236</CharactersWithSpaces>
  <SharedDoc>false</SharedDoc>
  <HLinks>
    <vt:vector size="36" baseType="variant">
      <vt:variant>
        <vt:i4>5701740</vt:i4>
      </vt:variant>
      <vt:variant>
        <vt:i4>15</vt:i4>
      </vt:variant>
      <vt:variant>
        <vt:i4>0</vt:i4>
      </vt:variant>
      <vt:variant>
        <vt:i4>5</vt:i4>
      </vt:variant>
      <vt:variant>
        <vt:lpwstr>mailto:wvose@indiantownfl.gov</vt:lpwstr>
      </vt:variant>
      <vt:variant>
        <vt:lpwstr/>
      </vt:variant>
      <vt:variant>
        <vt:i4>6881292</vt:i4>
      </vt:variant>
      <vt:variant>
        <vt:i4>12</vt:i4>
      </vt:variant>
      <vt:variant>
        <vt:i4>0</vt:i4>
      </vt:variant>
      <vt:variant>
        <vt:i4>5</vt:i4>
      </vt:variant>
      <vt:variant>
        <vt:lpwstr>mailto:ricky.barnes@bsmsurvey.com</vt:lpwstr>
      </vt:variant>
      <vt:variant>
        <vt:lpwstr/>
      </vt:variant>
      <vt:variant>
        <vt:i4>3997697</vt:i4>
      </vt:variant>
      <vt:variant>
        <vt:i4>9</vt:i4>
      </vt:variant>
      <vt:variant>
        <vt:i4>0</vt:i4>
      </vt:variant>
      <vt:variant>
        <vt:i4>5</vt:i4>
      </vt:variant>
      <vt:variant>
        <vt:lpwstr>mailto:tom.jensen@kimley-horn.com%3e</vt:lpwstr>
      </vt:variant>
      <vt:variant>
        <vt:lpwstr/>
      </vt:variant>
      <vt:variant>
        <vt:i4>4784238</vt:i4>
      </vt:variant>
      <vt:variant>
        <vt:i4>6</vt:i4>
      </vt:variant>
      <vt:variant>
        <vt:i4>0</vt:i4>
      </vt:variant>
      <vt:variant>
        <vt:i4>5</vt:i4>
      </vt:variant>
      <vt:variant>
        <vt:lpwstr>mailto:pnolan@indiantownfl.gov</vt:lpwstr>
      </vt:variant>
      <vt:variant>
        <vt:lpwstr/>
      </vt:variant>
      <vt:variant>
        <vt:i4>2097167</vt:i4>
      </vt:variant>
      <vt:variant>
        <vt:i4>3</vt:i4>
      </vt:variant>
      <vt:variant>
        <vt:i4>0</vt:i4>
      </vt:variant>
      <vt:variant>
        <vt:i4>5</vt:i4>
      </vt:variant>
      <vt:variant>
        <vt:lpwstr>mailto:lmendoza@indiantownfl.gov</vt:lpwstr>
      </vt:variant>
      <vt:variant>
        <vt:lpwstr/>
      </vt:variant>
      <vt:variant>
        <vt:i4>2424834</vt:i4>
      </vt:variant>
      <vt:variant>
        <vt:i4>0</vt:i4>
      </vt:variant>
      <vt:variant>
        <vt:i4>0</vt:i4>
      </vt:variant>
      <vt:variant>
        <vt:i4>5</vt:i4>
      </vt:variant>
      <vt:variant>
        <vt:lpwstr>mailto:dfreeman@indiantownfl.gov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David</dc:creator>
  <cp:keywords/>
  <dc:description/>
  <cp:lastModifiedBy>Deanna Freeman</cp:lastModifiedBy>
  <cp:revision>28</cp:revision>
  <cp:lastPrinted>2021-01-25T20:49:00Z</cp:lastPrinted>
  <dcterms:created xsi:type="dcterms:W3CDTF">2026-06-24T21:17:00Z</dcterms:created>
  <dcterms:modified xsi:type="dcterms:W3CDTF">2026-06-24T19:22:00Z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0x01010081A6CDA31EF4DD4BA10200BA6AD52F86</vt:lpwstr>
  </property>
  <property fmtid="{D5CDD505-2E9C-101B-9397-08002B2CF9AE}" pid="3" name="MediaServiceImageTags">
    <vt:lpwstr/>
  </property>
</Properties>
</file>